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B98B" w14:textId="1B583FCB" w:rsidR="00663E73" w:rsidRPr="00DC79D2" w:rsidRDefault="00E973FE" w:rsidP="00A826BD">
      <w:pPr>
        <w:jc w:val="left"/>
        <w:rPr>
          <w:rFonts w:ascii="Cera Pro" w:hAnsi="Cera Pro" w:cstheme="minorHAnsi"/>
          <w:b/>
          <w:bCs/>
          <w:color w:val="783DFF"/>
          <w:sz w:val="36"/>
          <w:szCs w:val="36"/>
        </w:rPr>
      </w:pPr>
      <w:bookmarkStart w:id="0" w:name="_Hlk29898552"/>
      <w:r>
        <w:rPr>
          <w:rFonts w:ascii="Cera Pro" w:hAnsi="Cera Pro" w:cstheme="minorHAnsi"/>
          <w:b/>
          <w:bCs/>
          <w:color w:val="783DFF"/>
          <w:sz w:val="36"/>
          <w:szCs w:val="36"/>
        </w:rPr>
        <w:t>PAČIR BANJA - SOMBOR</w:t>
      </w:r>
    </w:p>
    <w:p w14:paraId="696B3EC1" w14:textId="630B5051" w:rsidR="00CA4F77" w:rsidRPr="00DC79D2" w:rsidRDefault="00A826BD" w:rsidP="00A826BD">
      <w:pPr>
        <w:jc w:val="left"/>
        <w:rPr>
          <w:rFonts w:ascii="Cera Pro" w:hAnsi="Cera Pro"/>
          <w:b/>
          <w:bCs/>
          <w:color w:val="783DFF"/>
        </w:rPr>
      </w:pPr>
      <w:r>
        <w:rPr>
          <w:rFonts w:ascii="Cera Pro" w:hAnsi="Cera Pro"/>
          <w:b/>
          <w:bCs/>
          <w:color w:val="783DFF"/>
        </w:rPr>
        <w:t>DATUM REALIZACIJE</w:t>
      </w:r>
      <w:r w:rsidR="00663E73" w:rsidRPr="00DC79D2">
        <w:rPr>
          <w:rFonts w:ascii="Cera Pro" w:hAnsi="Cera Pro"/>
          <w:b/>
          <w:bCs/>
          <w:color w:val="783DFF"/>
        </w:rPr>
        <w:t>:</w:t>
      </w:r>
      <w:r w:rsidR="008A4E60" w:rsidRPr="00DC79D2">
        <w:rPr>
          <w:rFonts w:ascii="Cera Pro" w:hAnsi="Cera Pro"/>
          <w:b/>
          <w:bCs/>
          <w:color w:val="783DFF"/>
        </w:rPr>
        <w:t xml:space="preserve"> </w:t>
      </w:r>
      <w:proofErr w:type="gramStart"/>
      <w:r w:rsidR="00FA5355">
        <w:rPr>
          <w:rFonts w:ascii="Cera Pro" w:hAnsi="Cera Pro"/>
          <w:b/>
          <w:bCs/>
          <w:color w:val="783DFF"/>
        </w:rPr>
        <w:t>17.avgust</w:t>
      </w:r>
      <w:proofErr w:type="gramEnd"/>
      <w:r w:rsidR="001B5D18">
        <w:rPr>
          <w:rFonts w:ascii="Cera Pro" w:hAnsi="Cera Pro"/>
          <w:b/>
          <w:bCs/>
          <w:color w:val="783DFF"/>
        </w:rPr>
        <w:t xml:space="preserve"> </w:t>
      </w:r>
      <w:r w:rsidR="00DC79D2" w:rsidRPr="00DC79D2">
        <w:rPr>
          <w:rFonts w:ascii="Cera Pro" w:hAnsi="Cera Pro"/>
          <w:b/>
          <w:bCs/>
          <w:color w:val="783DFF"/>
        </w:rPr>
        <w:t>2024.</w:t>
      </w:r>
    </w:p>
    <w:p w14:paraId="6A4B4543" w14:textId="5392980E" w:rsidR="008A4E60" w:rsidRPr="00A826BD" w:rsidRDefault="0020070D" w:rsidP="00A826BD">
      <w:pPr>
        <w:rPr>
          <w:rFonts w:ascii="Cera Pro" w:hAnsi="Cera Pro"/>
          <w:color w:val="331C45"/>
        </w:rPr>
      </w:pPr>
      <w:proofErr w:type="spellStart"/>
      <w:r>
        <w:rPr>
          <w:rFonts w:ascii="Cera Pro" w:hAnsi="Cera Pro"/>
          <w:color w:val="331C45"/>
        </w:rPr>
        <w:t>Jeste</w:t>
      </w:r>
      <w:proofErr w:type="spellEnd"/>
      <w:r>
        <w:rPr>
          <w:rFonts w:ascii="Cera Pro" w:hAnsi="Cera Pro"/>
          <w:color w:val="331C45"/>
        </w:rPr>
        <w:t xml:space="preserve"> li </w:t>
      </w:r>
      <w:proofErr w:type="spellStart"/>
      <w:r>
        <w:rPr>
          <w:rFonts w:ascii="Cera Pro" w:hAnsi="Cera Pro"/>
          <w:color w:val="331C45"/>
        </w:rPr>
        <w:t>čuli</w:t>
      </w:r>
      <w:proofErr w:type="spellEnd"/>
      <w:r>
        <w:rPr>
          <w:rFonts w:ascii="Cera Pro" w:hAnsi="Cera Pro"/>
          <w:color w:val="331C45"/>
        </w:rPr>
        <w:t xml:space="preserve"> za Roze </w:t>
      </w:r>
      <w:proofErr w:type="spellStart"/>
      <w:r>
        <w:rPr>
          <w:rFonts w:ascii="Cera Pro" w:hAnsi="Cera Pro"/>
          <w:color w:val="331C45"/>
        </w:rPr>
        <w:t>jezero</w:t>
      </w:r>
      <w:proofErr w:type="spellEnd"/>
      <w:r>
        <w:rPr>
          <w:rFonts w:ascii="Cera Pro" w:hAnsi="Cera Pro"/>
          <w:color w:val="331C45"/>
        </w:rPr>
        <w:t xml:space="preserve">? </w:t>
      </w:r>
      <w:r w:rsidR="00094B92" w:rsidRPr="00094B92">
        <w:rPr>
          <w:rFonts w:ascii="Cera Pro" w:hAnsi="Cera Pro"/>
          <w:color w:val="331C45"/>
        </w:rPr>
        <w:t xml:space="preserve">Ono </w:t>
      </w:r>
      <w:proofErr w:type="spellStart"/>
      <w:r w:rsidR="00094B92" w:rsidRPr="00094B92">
        <w:rPr>
          <w:rFonts w:ascii="Cera Pro" w:hAnsi="Cera Pro"/>
          <w:color w:val="331C45"/>
        </w:rPr>
        <w:t>što</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ovo</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jezero</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izdvaja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od</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ostalih</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jeste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njegova</w:t>
      </w:r>
      <w:proofErr w:type="spellEnd"/>
      <w:r w:rsidR="00094B92" w:rsidRPr="00094B92">
        <w:rPr>
          <w:rFonts w:ascii="Cera Pro" w:hAnsi="Cera Pro"/>
          <w:color w:val="331C45"/>
        </w:rPr>
        <w:t xml:space="preserve"> pink </w:t>
      </w:r>
      <w:proofErr w:type="spellStart"/>
      <w:r w:rsidR="00094B92" w:rsidRPr="00094B92">
        <w:rPr>
          <w:rFonts w:ascii="Cera Pro" w:hAnsi="Cera Pro"/>
          <w:color w:val="331C45"/>
        </w:rPr>
        <w:t>boja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koja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će</w:t>
      </w:r>
      <w:proofErr w:type="spellEnd"/>
      <w:r w:rsidR="00094B92" w:rsidRPr="00094B92">
        <w:rPr>
          <w:rFonts w:ascii="Cera Pro" w:hAnsi="Cera Pro"/>
          <w:color w:val="331C45"/>
        </w:rPr>
        <w:t xml:space="preserve"> vas </w:t>
      </w:r>
      <w:proofErr w:type="spellStart"/>
      <w:r w:rsidR="00094B92" w:rsidRPr="00094B92">
        <w:rPr>
          <w:rFonts w:ascii="Cera Pro" w:hAnsi="Cera Pro"/>
          <w:color w:val="331C45"/>
        </w:rPr>
        <w:t>iznenaditi</w:t>
      </w:r>
      <w:proofErr w:type="spellEnd"/>
      <w:r w:rsidR="00094B92" w:rsidRPr="00094B92">
        <w:rPr>
          <w:rFonts w:ascii="Cera Pro" w:hAnsi="Cera Pro"/>
          <w:color w:val="331C45"/>
        </w:rPr>
        <w:t xml:space="preserve">. Voda u </w:t>
      </w:r>
      <w:proofErr w:type="spellStart"/>
      <w:r w:rsidR="00094B92" w:rsidRPr="00094B92">
        <w:rPr>
          <w:rFonts w:ascii="Cera Pro" w:hAnsi="Cera Pro"/>
          <w:color w:val="331C45"/>
        </w:rPr>
        <w:t>jezeru</w:t>
      </w:r>
      <w:proofErr w:type="spellEnd"/>
      <w:r w:rsidR="00094B92" w:rsidRPr="00094B92">
        <w:rPr>
          <w:rFonts w:ascii="Cera Pro" w:hAnsi="Cera Pro"/>
          <w:color w:val="331C45"/>
        </w:rPr>
        <w:t xml:space="preserve"> je </w:t>
      </w:r>
      <w:proofErr w:type="spellStart"/>
      <w:r w:rsidR="00094B92" w:rsidRPr="00094B92">
        <w:rPr>
          <w:rFonts w:ascii="Cera Pro" w:hAnsi="Cera Pro"/>
          <w:color w:val="331C45"/>
        </w:rPr>
        <w:t>izuzetno</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bistra</w:t>
      </w:r>
      <w:proofErr w:type="spellEnd"/>
      <w:r w:rsidR="00094B92" w:rsidRPr="00094B92">
        <w:rPr>
          <w:rFonts w:ascii="Cera Pro" w:hAnsi="Cera Pro"/>
          <w:color w:val="331C45"/>
        </w:rPr>
        <w:t xml:space="preserve">, ne </w:t>
      </w:r>
      <w:proofErr w:type="spellStart"/>
      <w:r w:rsidR="00094B92" w:rsidRPr="00094B92">
        <w:rPr>
          <w:rFonts w:ascii="Cera Pro" w:hAnsi="Cera Pro"/>
          <w:color w:val="331C45"/>
        </w:rPr>
        <w:t>računajući</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svetloljubičastu</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boju</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koja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potiče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od</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velikih</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koncentracija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joda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broma</w:t>
      </w:r>
      <w:proofErr w:type="spellEnd"/>
      <w:r w:rsidR="00094B92" w:rsidRPr="00094B92">
        <w:rPr>
          <w:rFonts w:ascii="Cera Pro" w:hAnsi="Cera Pro"/>
          <w:color w:val="331C45"/>
        </w:rPr>
        <w:t xml:space="preserve"> i </w:t>
      </w:r>
      <w:proofErr w:type="spellStart"/>
      <w:r w:rsidR="00094B92" w:rsidRPr="00094B92">
        <w:rPr>
          <w:rFonts w:ascii="Cera Pro" w:hAnsi="Cera Pro"/>
          <w:color w:val="331C45"/>
        </w:rPr>
        <w:t>litijuma</w:t>
      </w:r>
      <w:proofErr w:type="spellEnd"/>
      <w:r w:rsidR="00094B92" w:rsidRPr="00094B92">
        <w:rPr>
          <w:rFonts w:ascii="Cera Pro" w:hAnsi="Cera Pro"/>
          <w:color w:val="331C45"/>
        </w:rPr>
        <w:t xml:space="preserve">. Ovo </w:t>
      </w:r>
      <w:proofErr w:type="spellStart"/>
      <w:r w:rsidR="00094B92" w:rsidRPr="00094B92">
        <w:rPr>
          <w:rFonts w:ascii="Cera Pro" w:hAnsi="Cera Pro"/>
          <w:color w:val="331C45"/>
        </w:rPr>
        <w:t>roze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jezero</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privući</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će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sve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avanturiste</w:t>
      </w:r>
      <w:proofErr w:type="spellEnd"/>
      <w:r w:rsidR="00094B92" w:rsidRPr="00094B92">
        <w:rPr>
          <w:rFonts w:ascii="Cera Pro" w:hAnsi="Cera Pro"/>
          <w:color w:val="331C45"/>
        </w:rPr>
        <w:t xml:space="preserve"> i </w:t>
      </w:r>
      <w:proofErr w:type="spellStart"/>
      <w:r w:rsidR="00094B92" w:rsidRPr="00094B92">
        <w:rPr>
          <w:rFonts w:ascii="Cera Pro" w:hAnsi="Cera Pro"/>
          <w:color w:val="331C45"/>
        </w:rPr>
        <w:t>ljubitelje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dobrih</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fotografija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koje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mogu</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načiniti</w:t>
      </w:r>
      <w:proofErr w:type="spellEnd"/>
      <w:r w:rsidR="00094B92" w:rsidRPr="00094B92">
        <w:rPr>
          <w:rFonts w:ascii="Cera Pro" w:hAnsi="Cera Pro"/>
          <w:color w:val="331C45"/>
        </w:rPr>
        <w:t xml:space="preserve"> na </w:t>
      </w:r>
      <w:proofErr w:type="spellStart"/>
      <w:r w:rsidR="00094B92" w:rsidRPr="00094B92">
        <w:rPr>
          <w:rFonts w:ascii="Cera Pro" w:hAnsi="Cera Pro"/>
          <w:color w:val="331C45"/>
        </w:rPr>
        <w:t>ovom</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mestu</w:t>
      </w:r>
      <w:proofErr w:type="spellEnd"/>
      <w:r w:rsidR="00094B92" w:rsidRPr="00094B92">
        <w:rPr>
          <w:rFonts w:ascii="Cera Pro" w:hAnsi="Cera Pro"/>
          <w:color w:val="331C45"/>
        </w:rPr>
        <w:t xml:space="preserve">. Osim </w:t>
      </w:r>
      <w:proofErr w:type="spellStart"/>
      <w:r w:rsidR="00094B92" w:rsidRPr="00094B92">
        <w:rPr>
          <w:rFonts w:ascii="Cera Pro" w:hAnsi="Cera Pro"/>
          <w:color w:val="331C45"/>
        </w:rPr>
        <w:t>jezera</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biće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vam</w:t>
      </w:r>
      <w:proofErr w:type="spellEnd"/>
      <w:r w:rsidR="00094B92" w:rsidRPr="00094B92">
        <w:rPr>
          <w:rFonts w:ascii="Cera Pro" w:hAnsi="Cera Pro"/>
          <w:color w:val="331C45"/>
        </w:rPr>
        <w:t xml:space="preserve"> na </w:t>
      </w:r>
      <w:proofErr w:type="spellStart"/>
      <w:r w:rsidR="00094B92" w:rsidRPr="00094B92">
        <w:rPr>
          <w:rFonts w:ascii="Cera Pro" w:hAnsi="Cera Pro"/>
          <w:color w:val="331C45"/>
        </w:rPr>
        <w:t>raspolaganju</w:t>
      </w:r>
      <w:proofErr w:type="spellEnd"/>
      <w:r w:rsidR="00094B92" w:rsidRPr="00094B92">
        <w:rPr>
          <w:rFonts w:ascii="Cera Pro" w:hAnsi="Cera Pro"/>
          <w:color w:val="331C45"/>
        </w:rPr>
        <w:t xml:space="preserve"> i 2 </w:t>
      </w:r>
      <w:proofErr w:type="spellStart"/>
      <w:r w:rsidR="00094B92" w:rsidRPr="00094B92">
        <w:rPr>
          <w:rFonts w:ascii="Cera Pro" w:hAnsi="Cera Pro"/>
          <w:color w:val="331C45"/>
        </w:rPr>
        <w:t>bazena</w:t>
      </w:r>
      <w:proofErr w:type="spellEnd"/>
      <w:r w:rsidR="00094B92" w:rsidRPr="00094B92">
        <w:rPr>
          <w:rFonts w:ascii="Cera Pro" w:hAnsi="Cera Pro"/>
          <w:color w:val="331C45"/>
        </w:rPr>
        <w:t xml:space="preserve"> u </w:t>
      </w:r>
      <w:proofErr w:type="spellStart"/>
      <w:r w:rsidR="00094B92" w:rsidRPr="00094B92">
        <w:rPr>
          <w:rFonts w:ascii="Cera Pro" w:hAnsi="Cera Pro"/>
          <w:color w:val="331C45"/>
        </w:rPr>
        <w:t>zatvorenom</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prostoru</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koje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možete</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posetiti</w:t>
      </w:r>
      <w:proofErr w:type="spellEnd"/>
      <w:r w:rsidR="00094B92" w:rsidRPr="00094B92">
        <w:rPr>
          <w:rFonts w:ascii="Cera Pro" w:hAnsi="Cera Pro"/>
          <w:color w:val="331C45"/>
        </w:rPr>
        <w:t xml:space="preserve"> i </w:t>
      </w:r>
      <w:proofErr w:type="spellStart"/>
      <w:r w:rsidR="00094B92" w:rsidRPr="00094B92">
        <w:rPr>
          <w:rFonts w:ascii="Cera Pro" w:hAnsi="Cera Pro"/>
          <w:color w:val="331C45"/>
        </w:rPr>
        <w:t>tokom</w:t>
      </w:r>
      <w:proofErr w:type="spellEnd"/>
      <w:r w:rsidR="00094B92" w:rsidRPr="00094B92">
        <w:rPr>
          <w:rFonts w:ascii="Cera Pro" w:hAnsi="Cera Pro"/>
          <w:color w:val="331C45"/>
        </w:rPr>
        <w:t xml:space="preserve"> </w:t>
      </w:r>
      <w:proofErr w:type="spellStart"/>
      <w:r w:rsidR="00094B92" w:rsidRPr="00094B92">
        <w:rPr>
          <w:rFonts w:ascii="Cera Pro" w:hAnsi="Cera Pro"/>
          <w:color w:val="331C45"/>
        </w:rPr>
        <w:t>zime</w:t>
      </w:r>
      <w:proofErr w:type="spellEnd"/>
      <w:r w:rsidR="00094B92" w:rsidRPr="00094B92">
        <w:rPr>
          <w:rFonts w:ascii="Cera Pro" w:hAnsi="Cera Pro"/>
          <w:color w:val="331C45"/>
        </w:rPr>
        <w:t xml:space="preserve">. </w:t>
      </w:r>
    </w:p>
    <w:p w14:paraId="1BB5CE07" w14:textId="1174698A" w:rsidR="007A4D29" w:rsidRPr="00DC79D2" w:rsidRDefault="00B92DDA" w:rsidP="002C14B4">
      <w:pPr>
        <w:jc w:val="center"/>
        <w:rPr>
          <w:rFonts w:ascii="Cera Pro" w:hAnsi="Cera Pro"/>
        </w:rPr>
      </w:pPr>
      <w:r w:rsidRPr="00DC79D2">
        <w:rPr>
          <w:rFonts w:ascii="Cera Pro" w:hAnsi="Cera Pro"/>
          <w:noProof/>
        </w:rPr>
        <w:drawing>
          <wp:inline distT="0" distB="0" distL="0" distR="0" wp14:anchorId="4C566074" wp14:editId="6E94ACAA">
            <wp:extent cx="1800225" cy="1219658"/>
            <wp:effectExtent l="133350" t="133350" r="123825" b="133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1811911" cy="1227575"/>
                    </a:xfrm>
                    <a:prstGeom prst="rect">
                      <a:avLst/>
                    </a:prstGeom>
                    <a:noFill/>
                    <a:effectLst>
                      <a:glow rad="127000">
                        <a:srgbClr val="783DFF"/>
                      </a:glow>
                    </a:effectLst>
                  </pic:spPr>
                </pic:pic>
              </a:graphicData>
            </a:graphic>
          </wp:inline>
        </w:drawing>
      </w:r>
      <w:r w:rsidR="00F56B54" w:rsidRPr="00DC79D2">
        <w:rPr>
          <w:rFonts w:ascii="Cera Pro" w:hAnsi="Cera Pro"/>
          <w:noProof/>
        </w:rPr>
        <w:t xml:space="preserve"> </w:t>
      </w:r>
      <w:r w:rsidR="008025B1" w:rsidRPr="00DC79D2">
        <w:rPr>
          <w:rFonts w:ascii="Cera Pro" w:hAnsi="Cera Pro"/>
          <w:noProof/>
        </w:rPr>
        <w:t xml:space="preserve"> </w:t>
      </w:r>
      <w:r w:rsidR="00F56B54" w:rsidRPr="00DC79D2">
        <w:rPr>
          <w:rFonts w:ascii="Cera Pro" w:hAnsi="Cera Pro"/>
          <w:noProof/>
        </w:rPr>
        <w:drawing>
          <wp:inline distT="0" distB="0" distL="0" distR="0" wp14:anchorId="2E75947F" wp14:editId="7F1ECCFE">
            <wp:extent cx="1779270" cy="1220470"/>
            <wp:effectExtent l="133350" t="133350" r="125730" b="132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a:fillRect/>
                    </a:stretch>
                  </pic:blipFill>
                  <pic:spPr>
                    <a:xfrm>
                      <a:off x="0" y="0"/>
                      <a:ext cx="1783998" cy="1223713"/>
                    </a:xfrm>
                    <a:prstGeom prst="rect">
                      <a:avLst/>
                    </a:prstGeom>
                    <a:effectLst>
                      <a:glow rad="127000">
                        <a:srgbClr val="783DFF"/>
                      </a:glow>
                    </a:effectLst>
                  </pic:spPr>
                </pic:pic>
              </a:graphicData>
            </a:graphic>
          </wp:inline>
        </w:drawing>
      </w:r>
      <w:r w:rsidR="008025B1" w:rsidRPr="00DC79D2">
        <w:rPr>
          <w:rFonts w:ascii="Cera Pro" w:hAnsi="Cera Pro"/>
          <w:noProof/>
        </w:rPr>
        <w:t xml:space="preserve">  </w:t>
      </w:r>
      <w:r w:rsidR="001C0082" w:rsidRPr="00DC79D2">
        <w:rPr>
          <w:rFonts w:ascii="Cera Pro" w:hAnsi="Cera Pro"/>
          <w:noProof/>
        </w:rPr>
        <w:drawing>
          <wp:inline distT="0" distB="0" distL="0" distR="0" wp14:anchorId="48EB9C3C" wp14:editId="5BD152D8">
            <wp:extent cx="1883410" cy="1200025"/>
            <wp:effectExtent l="133350" t="133350" r="135890" b="133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stretch>
                      <a:fillRect/>
                    </a:stretch>
                  </pic:blipFill>
                  <pic:spPr bwMode="auto">
                    <a:xfrm>
                      <a:off x="0" y="0"/>
                      <a:ext cx="1886153" cy="1201773"/>
                    </a:xfrm>
                    <a:prstGeom prst="rect">
                      <a:avLst/>
                    </a:prstGeom>
                    <a:noFill/>
                    <a:effectLst>
                      <a:glow rad="127000">
                        <a:srgbClr val="783DFF"/>
                      </a:glow>
                    </a:effectLst>
                  </pic:spPr>
                </pic:pic>
              </a:graphicData>
            </a:graphic>
          </wp:inline>
        </w:drawing>
      </w:r>
    </w:p>
    <w:p w14:paraId="2A916D59" w14:textId="77777777" w:rsidR="00917436" w:rsidRPr="00DC79D2" w:rsidRDefault="00917436" w:rsidP="002C14B4">
      <w:pPr>
        <w:jc w:val="center"/>
        <w:rPr>
          <w:rFonts w:ascii="Cera Pro" w:hAnsi="Cera Pro"/>
          <w:b/>
          <w:bCs/>
        </w:rPr>
      </w:pPr>
    </w:p>
    <w:p w14:paraId="1DEBE73B" w14:textId="03A4DAD6" w:rsidR="007A4D29" w:rsidRPr="00DC79D2" w:rsidRDefault="007A4D29" w:rsidP="00A826BD">
      <w:pPr>
        <w:jc w:val="left"/>
        <w:rPr>
          <w:rFonts w:ascii="Cera Pro" w:hAnsi="Cera Pro"/>
        </w:rPr>
      </w:pPr>
      <w:r w:rsidRPr="008F65D8">
        <w:rPr>
          <w:rFonts w:ascii="Cera Pro" w:hAnsi="Cera Pro"/>
          <w:b/>
          <w:bCs/>
          <w:color w:val="783DFF"/>
        </w:rPr>
        <w:t>P</w:t>
      </w:r>
      <w:r w:rsidR="00A826BD">
        <w:rPr>
          <w:rFonts w:ascii="Cera Pro" w:hAnsi="Cera Pro"/>
          <w:b/>
          <w:bCs/>
          <w:color w:val="783DFF"/>
        </w:rPr>
        <w:t>ROGRAM PUTOVANJA: POŽAREVAC</w:t>
      </w:r>
      <w:r w:rsidR="008B5D06">
        <w:rPr>
          <w:rFonts w:ascii="Cera Pro" w:hAnsi="Cera Pro"/>
          <w:b/>
          <w:bCs/>
          <w:color w:val="783DFF"/>
        </w:rPr>
        <w:t>- BEOGRAD</w:t>
      </w:r>
      <w:r w:rsidR="00A826BD">
        <w:rPr>
          <w:rFonts w:ascii="Cera Pro" w:hAnsi="Cera Pro"/>
          <w:b/>
          <w:bCs/>
          <w:color w:val="783DFF"/>
        </w:rPr>
        <w:t>-</w:t>
      </w:r>
      <w:r w:rsidR="00743344">
        <w:rPr>
          <w:rFonts w:ascii="Cera Pro" w:hAnsi="Cera Pro"/>
          <w:b/>
          <w:bCs/>
          <w:color w:val="783DFF"/>
        </w:rPr>
        <w:t xml:space="preserve">PAČIR BANJA – SOMBOR </w:t>
      </w:r>
      <w:r w:rsidR="00A826BD">
        <w:rPr>
          <w:rFonts w:ascii="Cera Pro" w:hAnsi="Cera Pro"/>
          <w:b/>
          <w:bCs/>
          <w:color w:val="783DFF"/>
        </w:rPr>
        <w:t>-BEOGRAD</w:t>
      </w:r>
      <w:r w:rsidR="00743344">
        <w:rPr>
          <w:rFonts w:ascii="Cera Pro" w:hAnsi="Cera Pro"/>
          <w:b/>
          <w:bCs/>
          <w:color w:val="783DFF"/>
        </w:rPr>
        <w:t xml:space="preserve"> </w:t>
      </w:r>
      <w:r w:rsidR="00A826BD">
        <w:rPr>
          <w:rFonts w:ascii="Cera Pro" w:hAnsi="Cera Pro"/>
          <w:b/>
          <w:bCs/>
          <w:color w:val="783DFF"/>
        </w:rPr>
        <w:t>-</w:t>
      </w:r>
      <w:r w:rsidR="00743344">
        <w:rPr>
          <w:rFonts w:ascii="Cera Pro" w:hAnsi="Cera Pro"/>
          <w:b/>
          <w:bCs/>
          <w:color w:val="783DFF"/>
        </w:rPr>
        <w:t xml:space="preserve"> </w:t>
      </w:r>
      <w:r w:rsidR="00A826BD">
        <w:rPr>
          <w:rFonts w:ascii="Cera Pro" w:hAnsi="Cera Pro"/>
          <w:b/>
          <w:bCs/>
          <w:color w:val="783DFF"/>
        </w:rPr>
        <w:t>POŽAREVAC</w:t>
      </w:r>
    </w:p>
    <w:p w14:paraId="3E781624" w14:textId="3F28F13D" w:rsidR="00607099" w:rsidRDefault="009B36D4" w:rsidP="007A4D29">
      <w:pPr>
        <w:rPr>
          <w:rFonts w:ascii="Cera Pro" w:hAnsi="Cera Pro"/>
        </w:rPr>
      </w:pPr>
      <w:proofErr w:type="spellStart"/>
      <w:r>
        <w:rPr>
          <w:rFonts w:ascii="Cera Pro" w:hAnsi="Cera Pro"/>
        </w:rPr>
        <w:t>Polazak</w:t>
      </w:r>
      <w:proofErr w:type="spellEnd"/>
      <w:r>
        <w:rPr>
          <w:rFonts w:ascii="Cera Pro" w:hAnsi="Cera Pro"/>
        </w:rPr>
        <w:t xml:space="preserve"> </w:t>
      </w:r>
      <w:proofErr w:type="spellStart"/>
      <w:r>
        <w:rPr>
          <w:rFonts w:ascii="Cera Pro" w:hAnsi="Cera Pro"/>
        </w:rPr>
        <w:t>sa</w:t>
      </w:r>
      <w:proofErr w:type="spellEnd"/>
      <w:r>
        <w:rPr>
          <w:rFonts w:ascii="Cera Pro" w:hAnsi="Cera Pro"/>
        </w:rPr>
        <w:t xml:space="preserve"> AS </w:t>
      </w:r>
      <w:proofErr w:type="spellStart"/>
      <w:r>
        <w:rPr>
          <w:rFonts w:ascii="Cera Pro" w:hAnsi="Cera Pro"/>
        </w:rPr>
        <w:t>Požarevca</w:t>
      </w:r>
      <w:proofErr w:type="spellEnd"/>
      <w:r>
        <w:rPr>
          <w:rFonts w:ascii="Cera Pro" w:hAnsi="Cera Pro"/>
        </w:rPr>
        <w:t xml:space="preserve"> u 6h, </w:t>
      </w:r>
      <w:proofErr w:type="spellStart"/>
      <w:r>
        <w:rPr>
          <w:rFonts w:ascii="Cera Pro" w:hAnsi="Cera Pro"/>
        </w:rPr>
        <w:t>iz</w:t>
      </w:r>
      <w:proofErr w:type="spellEnd"/>
      <w:r>
        <w:rPr>
          <w:rFonts w:ascii="Cera Pro" w:hAnsi="Cera Pro"/>
        </w:rPr>
        <w:t xml:space="preserve"> </w:t>
      </w:r>
      <w:proofErr w:type="spellStart"/>
      <w:r>
        <w:rPr>
          <w:rFonts w:ascii="Cera Pro" w:hAnsi="Cera Pro"/>
        </w:rPr>
        <w:t>Beograda</w:t>
      </w:r>
      <w:proofErr w:type="spellEnd"/>
      <w:r>
        <w:rPr>
          <w:rFonts w:ascii="Cera Pro" w:hAnsi="Cera Pro"/>
        </w:rPr>
        <w:t xml:space="preserve"> u 7h. </w:t>
      </w:r>
      <w:proofErr w:type="spellStart"/>
      <w:r>
        <w:rPr>
          <w:rFonts w:ascii="Cera Pro" w:hAnsi="Cera Pro"/>
        </w:rPr>
        <w:t>Putovanje</w:t>
      </w:r>
      <w:proofErr w:type="spellEnd"/>
      <w:r>
        <w:rPr>
          <w:rFonts w:ascii="Cera Pro" w:hAnsi="Cera Pro"/>
        </w:rPr>
        <w:t xml:space="preserve"> ka </w:t>
      </w:r>
      <w:proofErr w:type="spellStart"/>
      <w:r>
        <w:rPr>
          <w:rFonts w:ascii="Cera Pro" w:hAnsi="Cera Pro"/>
        </w:rPr>
        <w:t>Pačir</w:t>
      </w:r>
      <w:proofErr w:type="spellEnd"/>
      <w:r>
        <w:rPr>
          <w:rFonts w:ascii="Cera Pro" w:hAnsi="Cera Pro"/>
        </w:rPr>
        <w:t xml:space="preserve"> Banji</w:t>
      </w:r>
      <w:r w:rsidR="00482AD1">
        <w:rPr>
          <w:rFonts w:ascii="Cera Pro" w:hAnsi="Cera Pro"/>
        </w:rPr>
        <w:t xml:space="preserve">. </w:t>
      </w:r>
      <w:proofErr w:type="spellStart"/>
      <w:r w:rsidR="00482AD1">
        <w:rPr>
          <w:rFonts w:ascii="Cera Pro" w:hAnsi="Cera Pro"/>
        </w:rPr>
        <w:t>Slobodno</w:t>
      </w:r>
      <w:proofErr w:type="spellEnd"/>
      <w:r w:rsidR="00482AD1">
        <w:rPr>
          <w:rFonts w:ascii="Cera Pro" w:hAnsi="Cera Pro"/>
        </w:rPr>
        <w:t xml:space="preserve"> </w:t>
      </w:r>
      <w:proofErr w:type="spellStart"/>
      <w:r w:rsidR="00482AD1">
        <w:rPr>
          <w:rFonts w:ascii="Cera Pro" w:hAnsi="Cera Pro"/>
        </w:rPr>
        <w:t>vreme</w:t>
      </w:r>
      <w:proofErr w:type="spellEnd"/>
      <w:r w:rsidR="00482AD1">
        <w:rPr>
          <w:rFonts w:ascii="Cera Pro" w:hAnsi="Cera Pro"/>
        </w:rPr>
        <w:t xml:space="preserve"> za </w:t>
      </w:r>
      <w:proofErr w:type="spellStart"/>
      <w:r w:rsidR="00482AD1">
        <w:rPr>
          <w:rFonts w:ascii="Cera Pro" w:hAnsi="Cera Pro"/>
        </w:rPr>
        <w:t>kupanje</w:t>
      </w:r>
      <w:proofErr w:type="spellEnd"/>
      <w:r w:rsidR="00482AD1">
        <w:rPr>
          <w:rFonts w:ascii="Cera Pro" w:hAnsi="Cera Pro"/>
        </w:rPr>
        <w:t xml:space="preserve"> u </w:t>
      </w:r>
      <w:proofErr w:type="spellStart"/>
      <w:r w:rsidR="00482AD1">
        <w:rPr>
          <w:rFonts w:ascii="Cera Pro" w:hAnsi="Cera Pro"/>
        </w:rPr>
        <w:t>popularnom</w:t>
      </w:r>
      <w:proofErr w:type="spellEnd"/>
      <w:r w:rsidR="00482AD1">
        <w:rPr>
          <w:rFonts w:ascii="Cera Pro" w:hAnsi="Cera Pro"/>
        </w:rPr>
        <w:t xml:space="preserve"> </w:t>
      </w:r>
      <w:proofErr w:type="spellStart"/>
      <w:r w:rsidR="00482AD1">
        <w:rPr>
          <w:rFonts w:ascii="Cera Pro" w:hAnsi="Cera Pro"/>
        </w:rPr>
        <w:t>roze</w:t>
      </w:r>
      <w:proofErr w:type="spellEnd"/>
      <w:r w:rsidR="00482AD1">
        <w:rPr>
          <w:rFonts w:ascii="Cera Pro" w:hAnsi="Cera Pro"/>
        </w:rPr>
        <w:t xml:space="preserve"> </w:t>
      </w:r>
      <w:proofErr w:type="spellStart"/>
      <w:r w:rsidR="00482AD1">
        <w:rPr>
          <w:rFonts w:ascii="Cera Pro" w:hAnsi="Cera Pro"/>
        </w:rPr>
        <w:t>jezeru</w:t>
      </w:r>
      <w:proofErr w:type="spellEnd"/>
      <w:r w:rsidR="003D528A">
        <w:rPr>
          <w:rFonts w:ascii="Cera Pro" w:hAnsi="Cera Pro"/>
        </w:rPr>
        <w:t>.</w:t>
      </w:r>
    </w:p>
    <w:p w14:paraId="5D65655F" w14:textId="1BEE4880" w:rsidR="00663E73" w:rsidRPr="00DC79D2" w:rsidRDefault="005F0C87" w:rsidP="007A4D29">
      <w:pPr>
        <w:rPr>
          <w:rFonts w:ascii="Cera Pro" w:hAnsi="Cera Pro"/>
        </w:rPr>
      </w:pPr>
      <w:proofErr w:type="spellStart"/>
      <w:r>
        <w:rPr>
          <w:rFonts w:ascii="Cera Pro" w:hAnsi="Cera Pro"/>
        </w:rPr>
        <w:t>P</w:t>
      </w:r>
      <w:r w:rsidR="00607099" w:rsidRPr="00607099">
        <w:rPr>
          <w:rFonts w:ascii="Cera Pro" w:hAnsi="Cera Pro"/>
        </w:rPr>
        <w:t>olazak</w:t>
      </w:r>
      <w:proofErr w:type="spellEnd"/>
      <w:r w:rsidR="00607099" w:rsidRPr="00607099">
        <w:rPr>
          <w:rFonts w:ascii="Cera Pro" w:hAnsi="Cera Pro"/>
        </w:rPr>
        <w:t xml:space="preserve"> za </w:t>
      </w:r>
      <w:proofErr w:type="spellStart"/>
      <w:r w:rsidR="00607099" w:rsidRPr="00607099">
        <w:rPr>
          <w:rFonts w:ascii="Cera Pro" w:hAnsi="Cera Pro"/>
        </w:rPr>
        <w:t>Sombor</w:t>
      </w:r>
      <w:proofErr w:type="spellEnd"/>
      <w:r w:rsidR="00607099" w:rsidRPr="00607099">
        <w:rPr>
          <w:rFonts w:ascii="Cera Pro" w:hAnsi="Cera Pro"/>
        </w:rPr>
        <w:t xml:space="preserve">. </w:t>
      </w:r>
      <w:proofErr w:type="spellStart"/>
      <w:r w:rsidR="00607099" w:rsidRPr="00607099">
        <w:rPr>
          <w:rFonts w:ascii="Cera Pro" w:hAnsi="Cera Pro"/>
        </w:rPr>
        <w:t>Ovaj</w:t>
      </w:r>
      <w:proofErr w:type="spellEnd"/>
      <w:r w:rsidR="00607099" w:rsidRPr="00607099">
        <w:rPr>
          <w:rFonts w:ascii="Cera Pro" w:hAnsi="Cera Pro"/>
        </w:rPr>
        <w:t xml:space="preserve"> </w:t>
      </w:r>
      <w:proofErr w:type="spellStart"/>
      <w:r w:rsidR="00607099" w:rsidRPr="00607099">
        <w:rPr>
          <w:rFonts w:ascii="Cera Pro" w:hAnsi="Cera Pro"/>
        </w:rPr>
        <w:t>prelepi</w:t>
      </w:r>
      <w:proofErr w:type="spellEnd"/>
      <w:r w:rsidR="00607099" w:rsidRPr="00607099">
        <w:rPr>
          <w:rFonts w:ascii="Cera Pro" w:hAnsi="Cera Pro"/>
        </w:rPr>
        <w:t xml:space="preserve"> </w:t>
      </w:r>
      <w:proofErr w:type="spellStart"/>
      <w:r w:rsidR="00607099" w:rsidRPr="00607099">
        <w:rPr>
          <w:rFonts w:ascii="Cera Pro" w:hAnsi="Cera Pro"/>
        </w:rPr>
        <w:t>zeleni</w:t>
      </w:r>
      <w:proofErr w:type="spellEnd"/>
      <w:r w:rsidR="00607099" w:rsidRPr="00607099">
        <w:rPr>
          <w:rFonts w:ascii="Cera Pro" w:hAnsi="Cera Pro"/>
        </w:rPr>
        <w:t xml:space="preserve"> grad se </w:t>
      </w:r>
      <w:proofErr w:type="spellStart"/>
      <w:r w:rsidR="00607099" w:rsidRPr="00607099">
        <w:rPr>
          <w:rFonts w:ascii="Cera Pro" w:hAnsi="Cera Pro"/>
        </w:rPr>
        <w:t>nalazi</w:t>
      </w:r>
      <w:proofErr w:type="spellEnd"/>
      <w:r w:rsidR="00607099" w:rsidRPr="00607099">
        <w:rPr>
          <w:rFonts w:ascii="Cera Pro" w:hAnsi="Cera Pro"/>
        </w:rPr>
        <w:t xml:space="preserve"> u </w:t>
      </w:r>
      <w:proofErr w:type="spellStart"/>
      <w:r w:rsidR="00607099" w:rsidRPr="00607099">
        <w:rPr>
          <w:rFonts w:ascii="Cera Pro" w:hAnsi="Cera Pro"/>
        </w:rPr>
        <w:t>Bačkoj</w:t>
      </w:r>
      <w:proofErr w:type="spellEnd"/>
      <w:r w:rsidR="00607099" w:rsidRPr="00607099">
        <w:rPr>
          <w:rFonts w:ascii="Cera Pro" w:hAnsi="Cera Pro"/>
        </w:rPr>
        <w:t xml:space="preserve">, u </w:t>
      </w:r>
      <w:proofErr w:type="spellStart"/>
      <w:r w:rsidR="00607099" w:rsidRPr="00607099">
        <w:rPr>
          <w:rFonts w:ascii="Cera Pro" w:hAnsi="Cera Pro"/>
        </w:rPr>
        <w:t>njenom</w:t>
      </w:r>
      <w:proofErr w:type="spellEnd"/>
      <w:r w:rsidR="00607099" w:rsidRPr="00607099">
        <w:rPr>
          <w:rFonts w:ascii="Cera Pro" w:hAnsi="Cera Pro"/>
        </w:rPr>
        <w:t xml:space="preserve"> </w:t>
      </w:r>
      <w:proofErr w:type="spellStart"/>
      <w:r w:rsidR="00607099" w:rsidRPr="00607099">
        <w:rPr>
          <w:rFonts w:ascii="Cera Pro" w:hAnsi="Cera Pro"/>
        </w:rPr>
        <w:t>severozapadnom</w:t>
      </w:r>
      <w:proofErr w:type="spellEnd"/>
      <w:r w:rsidR="00607099" w:rsidRPr="00607099">
        <w:rPr>
          <w:rFonts w:ascii="Cera Pro" w:hAnsi="Cera Pro"/>
        </w:rPr>
        <w:t xml:space="preserve"> </w:t>
      </w:r>
      <w:proofErr w:type="spellStart"/>
      <w:r w:rsidR="00607099" w:rsidRPr="00607099">
        <w:rPr>
          <w:rFonts w:ascii="Cera Pro" w:hAnsi="Cera Pro"/>
        </w:rPr>
        <w:t>delu</w:t>
      </w:r>
      <w:proofErr w:type="spellEnd"/>
      <w:r w:rsidR="00607099" w:rsidRPr="00607099">
        <w:rPr>
          <w:rFonts w:ascii="Cera Pro" w:hAnsi="Cera Pro"/>
        </w:rPr>
        <w:t xml:space="preserve">. Sa </w:t>
      </w:r>
      <w:proofErr w:type="spellStart"/>
      <w:r w:rsidR="00607099" w:rsidRPr="00607099">
        <w:rPr>
          <w:rFonts w:ascii="Cera Pro" w:hAnsi="Cera Pro"/>
        </w:rPr>
        <w:t>zapadne</w:t>
      </w:r>
      <w:proofErr w:type="spellEnd"/>
      <w:r w:rsidR="00607099" w:rsidRPr="00607099">
        <w:rPr>
          <w:rFonts w:ascii="Cera Pro" w:hAnsi="Cera Pro"/>
        </w:rPr>
        <w:t xml:space="preserve"> </w:t>
      </w:r>
      <w:proofErr w:type="spellStart"/>
      <w:r w:rsidR="00607099" w:rsidRPr="00607099">
        <w:rPr>
          <w:rFonts w:ascii="Cera Pro" w:hAnsi="Cera Pro"/>
        </w:rPr>
        <w:t>strane</w:t>
      </w:r>
      <w:proofErr w:type="spellEnd"/>
      <w:r w:rsidR="00607099" w:rsidRPr="00607099">
        <w:rPr>
          <w:rFonts w:ascii="Cera Pro" w:hAnsi="Cera Pro"/>
        </w:rPr>
        <w:t xml:space="preserve"> </w:t>
      </w:r>
      <w:proofErr w:type="spellStart"/>
      <w:r w:rsidR="00607099" w:rsidRPr="00607099">
        <w:rPr>
          <w:rFonts w:ascii="Cera Pro" w:hAnsi="Cera Pro"/>
        </w:rPr>
        <w:t>grada</w:t>
      </w:r>
      <w:proofErr w:type="spellEnd"/>
      <w:r w:rsidR="00607099" w:rsidRPr="00607099">
        <w:rPr>
          <w:rFonts w:ascii="Cera Pro" w:hAnsi="Cera Pro"/>
        </w:rPr>
        <w:t xml:space="preserve"> </w:t>
      </w:r>
      <w:proofErr w:type="spellStart"/>
      <w:r w:rsidR="00607099" w:rsidRPr="00607099">
        <w:rPr>
          <w:rFonts w:ascii="Cera Pro" w:hAnsi="Cera Pro"/>
        </w:rPr>
        <w:t>protiče</w:t>
      </w:r>
      <w:proofErr w:type="spellEnd"/>
      <w:r w:rsidR="00607099" w:rsidRPr="00607099">
        <w:rPr>
          <w:rFonts w:ascii="Cera Pro" w:hAnsi="Cera Pro"/>
        </w:rPr>
        <w:t xml:space="preserve"> </w:t>
      </w:r>
      <w:proofErr w:type="spellStart"/>
      <w:r w:rsidR="00607099" w:rsidRPr="00607099">
        <w:rPr>
          <w:rFonts w:ascii="Cera Pro" w:hAnsi="Cera Pro"/>
        </w:rPr>
        <w:t>Dunav</w:t>
      </w:r>
      <w:proofErr w:type="spellEnd"/>
      <w:r w:rsidR="00607099" w:rsidRPr="00607099">
        <w:rPr>
          <w:rFonts w:ascii="Cera Pro" w:hAnsi="Cera Pro"/>
        </w:rPr>
        <w:t xml:space="preserve">, koji </w:t>
      </w:r>
      <w:proofErr w:type="spellStart"/>
      <w:r w:rsidR="00607099" w:rsidRPr="00607099">
        <w:rPr>
          <w:rFonts w:ascii="Cera Pro" w:hAnsi="Cera Pro"/>
        </w:rPr>
        <w:t>odvaja</w:t>
      </w:r>
      <w:proofErr w:type="spellEnd"/>
      <w:r w:rsidR="00607099" w:rsidRPr="00607099">
        <w:rPr>
          <w:rFonts w:ascii="Cera Pro" w:hAnsi="Cera Pro"/>
        </w:rPr>
        <w:t xml:space="preserve"> </w:t>
      </w:r>
      <w:proofErr w:type="spellStart"/>
      <w:r w:rsidR="00607099" w:rsidRPr="00607099">
        <w:rPr>
          <w:rFonts w:ascii="Cera Pro" w:hAnsi="Cera Pro"/>
        </w:rPr>
        <w:t>Sombor</w:t>
      </w:r>
      <w:proofErr w:type="spellEnd"/>
      <w:r w:rsidR="00607099" w:rsidRPr="00607099">
        <w:rPr>
          <w:rFonts w:ascii="Cera Pro" w:hAnsi="Cera Pro"/>
        </w:rPr>
        <w:t xml:space="preserve"> </w:t>
      </w:r>
      <w:proofErr w:type="spellStart"/>
      <w:r w:rsidR="00607099" w:rsidRPr="00607099">
        <w:rPr>
          <w:rFonts w:ascii="Cera Pro" w:hAnsi="Cera Pro"/>
        </w:rPr>
        <w:t>od</w:t>
      </w:r>
      <w:proofErr w:type="spellEnd"/>
      <w:r w:rsidR="00607099" w:rsidRPr="00607099">
        <w:rPr>
          <w:rFonts w:ascii="Cera Pro" w:hAnsi="Cera Pro"/>
        </w:rPr>
        <w:t xml:space="preserve"> </w:t>
      </w:r>
      <w:proofErr w:type="spellStart"/>
      <w:r w:rsidR="00607099" w:rsidRPr="00607099">
        <w:rPr>
          <w:rFonts w:ascii="Cera Pro" w:hAnsi="Cera Pro"/>
        </w:rPr>
        <w:t>Hrvatske</w:t>
      </w:r>
      <w:proofErr w:type="spellEnd"/>
      <w:r w:rsidR="00607099" w:rsidRPr="00607099">
        <w:rPr>
          <w:rFonts w:ascii="Cera Pro" w:hAnsi="Cera Pro"/>
        </w:rPr>
        <w:t xml:space="preserve">. Sa </w:t>
      </w:r>
      <w:proofErr w:type="spellStart"/>
      <w:r w:rsidR="00607099" w:rsidRPr="00607099">
        <w:rPr>
          <w:rFonts w:ascii="Cera Pro" w:hAnsi="Cera Pro"/>
        </w:rPr>
        <w:t>istočne</w:t>
      </w:r>
      <w:proofErr w:type="spellEnd"/>
      <w:r w:rsidR="00607099" w:rsidRPr="00607099">
        <w:rPr>
          <w:rFonts w:ascii="Cera Pro" w:hAnsi="Cera Pro"/>
        </w:rPr>
        <w:t xml:space="preserve"> </w:t>
      </w:r>
      <w:proofErr w:type="spellStart"/>
      <w:r w:rsidR="00607099" w:rsidRPr="00607099">
        <w:rPr>
          <w:rFonts w:ascii="Cera Pro" w:hAnsi="Cera Pro"/>
        </w:rPr>
        <w:t>strane</w:t>
      </w:r>
      <w:proofErr w:type="spellEnd"/>
      <w:r w:rsidR="00607099" w:rsidRPr="00607099">
        <w:rPr>
          <w:rFonts w:ascii="Cera Pro" w:hAnsi="Cera Pro"/>
        </w:rPr>
        <w:t xml:space="preserve"> </w:t>
      </w:r>
      <w:proofErr w:type="spellStart"/>
      <w:r w:rsidR="00607099" w:rsidRPr="00607099">
        <w:rPr>
          <w:rFonts w:ascii="Cera Pro" w:hAnsi="Cera Pro"/>
        </w:rPr>
        <w:t>grada</w:t>
      </w:r>
      <w:proofErr w:type="spellEnd"/>
      <w:r w:rsidR="00607099" w:rsidRPr="00607099">
        <w:rPr>
          <w:rFonts w:ascii="Cera Pro" w:hAnsi="Cera Pro"/>
        </w:rPr>
        <w:t xml:space="preserve"> je </w:t>
      </w:r>
      <w:proofErr w:type="spellStart"/>
      <w:r w:rsidR="00607099" w:rsidRPr="00607099">
        <w:rPr>
          <w:rFonts w:ascii="Cera Pro" w:hAnsi="Cera Pro"/>
        </w:rPr>
        <w:t>Telečka</w:t>
      </w:r>
      <w:proofErr w:type="spellEnd"/>
      <w:r w:rsidR="00607099" w:rsidRPr="00607099">
        <w:rPr>
          <w:rFonts w:ascii="Cera Pro" w:hAnsi="Cera Pro"/>
        </w:rPr>
        <w:t xml:space="preserve"> </w:t>
      </w:r>
      <w:proofErr w:type="spellStart"/>
      <w:r w:rsidR="00607099" w:rsidRPr="00607099">
        <w:rPr>
          <w:rFonts w:ascii="Cera Pro" w:hAnsi="Cera Pro"/>
        </w:rPr>
        <w:t>visoravan</w:t>
      </w:r>
      <w:proofErr w:type="spellEnd"/>
      <w:r w:rsidR="00607099" w:rsidRPr="00607099">
        <w:rPr>
          <w:rFonts w:ascii="Cera Pro" w:hAnsi="Cera Pro"/>
        </w:rPr>
        <w:t xml:space="preserve">. </w:t>
      </w:r>
      <w:proofErr w:type="spellStart"/>
      <w:r w:rsidR="00607099" w:rsidRPr="00607099">
        <w:rPr>
          <w:rFonts w:ascii="Cera Pro" w:hAnsi="Cera Pro"/>
        </w:rPr>
        <w:t>Sombor</w:t>
      </w:r>
      <w:proofErr w:type="spellEnd"/>
      <w:r w:rsidR="00607099" w:rsidRPr="00607099">
        <w:rPr>
          <w:rFonts w:ascii="Cera Pro" w:hAnsi="Cera Pro"/>
        </w:rPr>
        <w:t xml:space="preserve"> je grad </w:t>
      </w:r>
      <w:proofErr w:type="spellStart"/>
      <w:r w:rsidR="00607099" w:rsidRPr="00607099">
        <w:rPr>
          <w:rFonts w:ascii="Cera Pro" w:hAnsi="Cera Pro"/>
        </w:rPr>
        <w:t>sa</w:t>
      </w:r>
      <w:proofErr w:type="spellEnd"/>
      <w:r w:rsidR="00607099" w:rsidRPr="00607099">
        <w:rPr>
          <w:rFonts w:ascii="Cera Pro" w:hAnsi="Cera Pro"/>
        </w:rPr>
        <w:t xml:space="preserve"> 7 </w:t>
      </w:r>
      <w:proofErr w:type="spellStart"/>
      <w:r w:rsidR="00607099" w:rsidRPr="00607099">
        <w:rPr>
          <w:rFonts w:ascii="Cera Pro" w:hAnsi="Cera Pro"/>
        </w:rPr>
        <w:t>trgova</w:t>
      </w:r>
      <w:proofErr w:type="spellEnd"/>
      <w:r w:rsidR="00607099" w:rsidRPr="00607099">
        <w:rPr>
          <w:rFonts w:ascii="Cera Pro" w:hAnsi="Cera Pro"/>
        </w:rPr>
        <w:t xml:space="preserve"> i 4 parka, </w:t>
      </w:r>
      <w:proofErr w:type="spellStart"/>
      <w:r w:rsidR="00607099" w:rsidRPr="00607099">
        <w:rPr>
          <w:rFonts w:ascii="Cera Pro" w:hAnsi="Cera Pro"/>
        </w:rPr>
        <w:t>idealan</w:t>
      </w:r>
      <w:proofErr w:type="spellEnd"/>
      <w:r w:rsidR="00607099" w:rsidRPr="00607099">
        <w:rPr>
          <w:rFonts w:ascii="Cera Pro" w:hAnsi="Cera Pro"/>
        </w:rPr>
        <w:t xml:space="preserve"> za </w:t>
      </w:r>
      <w:proofErr w:type="spellStart"/>
      <w:r w:rsidR="00607099" w:rsidRPr="00607099">
        <w:rPr>
          <w:rFonts w:ascii="Cera Pro" w:hAnsi="Cera Pro"/>
        </w:rPr>
        <w:t>odmor</w:t>
      </w:r>
      <w:proofErr w:type="spellEnd"/>
      <w:r w:rsidR="00607099" w:rsidRPr="00607099">
        <w:rPr>
          <w:rFonts w:ascii="Cera Pro" w:hAnsi="Cera Pro"/>
        </w:rPr>
        <w:t xml:space="preserve"> i </w:t>
      </w:r>
      <w:proofErr w:type="spellStart"/>
      <w:r w:rsidR="00607099" w:rsidRPr="00607099">
        <w:rPr>
          <w:rFonts w:ascii="Cera Pro" w:hAnsi="Cera Pro"/>
        </w:rPr>
        <w:t>opuštanje</w:t>
      </w:r>
      <w:proofErr w:type="spellEnd"/>
      <w:r w:rsidR="00607099" w:rsidRPr="00607099">
        <w:rPr>
          <w:rFonts w:ascii="Cera Pro" w:hAnsi="Cera Pro"/>
        </w:rPr>
        <w:t xml:space="preserve">.  </w:t>
      </w:r>
      <w:proofErr w:type="spellStart"/>
      <w:r w:rsidR="00607099" w:rsidRPr="00607099">
        <w:rPr>
          <w:rFonts w:ascii="Cera Pro" w:hAnsi="Cera Pro"/>
        </w:rPr>
        <w:t>Obilazak</w:t>
      </w:r>
      <w:proofErr w:type="spellEnd"/>
      <w:r w:rsidR="00607099" w:rsidRPr="00607099">
        <w:rPr>
          <w:rFonts w:ascii="Cera Pro" w:hAnsi="Cera Pro"/>
        </w:rPr>
        <w:t xml:space="preserve"> </w:t>
      </w:r>
      <w:proofErr w:type="spellStart"/>
      <w:r w:rsidR="00607099" w:rsidRPr="00607099">
        <w:rPr>
          <w:rFonts w:ascii="Cera Pro" w:hAnsi="Cera Pro"/>
        </w:rPr>
        <w:t>grada</w:t>
      </w:r>
      <w:proofErr w:type="spellEnd"/>
      <w:r w:rsidR="00607099" w:rsidRPr="00607099">
        <w:rPr>
          <w:rFonts w:ascii="Cera Pro" w:hAnsi="Cera Pro"/>
        </w:rPr>
        <w:t xml:space="preserve"> u </w:t>
      </w:r>
      <w:proofErr w:type="spellStart"/>
      <w:r w:rsidR="00607099" w:rsidRPr="00607099">
        <w:rPr>
          <w:rFonts w:ascii="Cera Pro" w:hAnsi="Cera Pro"/>
        </w:rPr>
        <w:t>pratnji</w:t>
      </w:r>
      <w:proofErr w:type="spellEnd"/>
      <w:r w:rsidR="00607099" w:rsidRPr="00607099">
        <w:rPr>
          <w:rFonts w:ascii="Cera Pro" w:hAnsi="Cera Pro"/>
        </w:rPr>
        <w:t xml:space="preserve"> </w:t>
      </w:r>
      <w:proofErr w:type="spellStart"/>
      <w:r w:rsidR="00607099" w:rsidRPr="00607099">
        <w:rPr>
          <w:rFonts w:ascii="Cera Pro" w:hAnsi="Cera Pro"/>
        </w:rPr>
        <w:t>vodiča</w:t>
      </w:r>
      <w:proofErr w:type="spellEnd"/>
      <w:r w:rsidR="00607099" w:rsidRPr="00607099">
        <w:rPr>
          <w:rFonts w:ascii="Cera Pro" w:hAnsi="Cera Pro"/>
        </w:rPr>
        <w:t xml:space="preserve">: </w:t>
      </w:r>
      <w:proofErr w:type="spellStart"/>
      <w:r w:rsidR="00607099" w:rsidRPr="00607099">
        <w:rPr>
          <w:rFonts w:ascii="Cera Pro" w:hAnsi="Cera Pro"/>
        </w:rPr>
        <w:t>Županija</w:t>
      </w:r>
      <w:proofErr w:type="spellEnd"/>
      <w:r w:rsidR="00607099" w:rsidRPr="00607099">
        <w:rPr>
          <w:rFonts w:ascii="Cera Pro" w:hAnsi="Cera Pro"/>
        </w:rPr>
        <w:t xml:space="preserve">, Gradska </w:t>
      </w:r>
      <w:proofErr w:type="spellStart"/>
      <w:r w:rsidR="00607099" w:rsidRPr="00607099">
        <w:rPr>
          <w:rFonts w:ascii="Cera Pro" w:hAnsi="Cera Pro"/>
        </w:rPr>
        <w:t>kuća</w:t>
      </w:r>
      <w:proofErr w:type="spellEnd"/>
      <w:r w:rsidR="00607099" w:rsidRPr="00607099">
        <w:rPr>
          <w:rFonts w:ascii="Cera Pro" w:hAnsi="Cera Pro"/>
        </w:rPr>
        <w:t xml:space="preserve">, Galerija Milana </w:t>
      </w:r>
      <w:proofErr w:type="spellStart"/>
      <w:r w:rsidR="00607099" w:rsidRPr="00607099">
        <w:rPr>
          <w:rFonts w:ascii="Cera Pro" w:hAnsi="Cera Pro"/>
        </w:rPr>
        <w:t>Konjovića</w:t>
      </w:r>
      <w:proofErr w:type="spellEnd"/>
      <w:r w:rsidR="00607099" w:rsidRPr="00607099">
        <w:rPr>
          <w:rFonts w:ascii="Cera Pro" w:hAnsi="Cera Pro"/>
        </w:rPr>
        <w:t xml:space="preserve">, </w:t>
      </w:r>
      <w:proofErr w:type="spellStart"/>
      <w:r w:rsidR="00607099" w:rsidRPr="00607099">
        <w:rPr>
          <w:rFonts w:ascii="Cera Pro" w:hAnsi="Cera Pro"/>
        </w:rPr>
        <w:t>crkva</w:t>
      </w:r>
      <w:proofErr w:type="spellEnd"/>
      <w:r w:rsidR="00607099" w:rsidRPr="00607099">
        <w:rPr>
          <w:rFonts w:ascii="Cera Pro" w:hAnsi="Cera Pro"/>
        </w:rPr>
        <w:t xml:space="preserve"> </w:t>
      </w:r>
      <w:proofErr w:type="spellStart"/>
      <w:r w:rsidR="00607099" w:rsidRPr="00607099">
        <w:rPr>
          <w:rFonts w:ascii="Cera Pro" w:hAnsi="Cera Pro"/>
        </w:rPr>
        <w:t>Sv</w:t>
      </w:r>
      <w:proofErr w:type="spellEnd"/>
      <w:r w:rsidR="00607099" w:rsidRPr="00607099">
        <w:rPr>
          <w:rFonts w:ascii="Cera Pro" w:hAnsi="Cera Pro"/>
        </w:rPr>
        <w:t xml:space="preserve">. </w:t>
      </w:r>
      <w:proofErr w:type="spellStart"/>
      <w:r w:rsidR="00607099" w:rsidRPr="00607099">
        <w:rPr>
          <w:rFonts w:ascii="Cera Pro" w:hAnsi="Cera Pro"/>
        </w:rPr>
        <w:t>Đorđa</w:t>
      </w:r>
      <w:r w:rsidR="007A4D29" w:rsidRPr="00DC79D2">
        <w:rPr>
          <w:rFonts w:ascii="Cera Pro" w:hAnsi="Cera Pro"/>
        </w:rPr>
        <w:t>Povratak</w:t>
      </w:r>
      <w:proofErr w:type="spellEnd"/>
      <w:r w:rsidR="007A4D29" w:rsidRPr="00DC79D2">
        <w:rPr>
          <w:rFonts w:ascii="Cera Pro" w:hAnsi="Cera Pro"/>
        </w:rPr>
        <w:t xml:space="preserve"> u Požarevac </w:t>
      </w:r>
      <w:r>
        <w:rPr>
          <w:rFonts w:ascii="Cera Pro" w:hAnsi="Cera Pro"/>
        </w:rPr>
        <w:t xml:space="preserve">u </w:t>
      </w:r>
      <w:proofErr w:type="spellStart"/>
      <w:r>
        <w:rPr>
          <w:rFonts w:ascii="Cera Pro" w:hAnsi="Cera Pro"/>
        </w:rPr>
        <w:t>kasnim</w:t>
      </w:r>
      <w:proofErr w:type="spellEnd"/>
      <w:r>
        <w:rPr>
          <w:rFonts w:ascii="Cera Pro" w:hAnsi="Cera Pro"/>
        </w:rPr>
        <w:t xml:space="preserve"> </w:t>
      </w:r>
      <w:proofErr w:type="spellStart"/>
      <w:r>
        <w:rPr>
          <w:rFonts w:ascii="Cera Pro" w:hAnsi="Cera Pro"/>
        </w:rPr>
        <w:t>večernjim</w:t>
      </w:r>
      <w:proofErr w:type="spellEnd"/>
      <w:r>
        <w:rPr>
          <w:rFonts w:ascii="Cera Pro" w:hAnsi="Cera Pro"/>
        </w:rPr>
        <w:t xml:space="preserve"> </w:t>
      </w:r>
      <w:proofErr w:type="spellStart"/>
      <w:r>
        <w:rPr>
          <w:rFonts w:ascii="Cera Pro" w:hAnsi="Cera Pro"/>
        </w:rPr>
        <w:t>satima</w:t>
      </w:r>
      <w:proofErr w:type="spellEnd"/>
    </w:p>
    <w:p w14:paraId="330A8FB9" w14:textId="77777777" w:rsidR="00A25049" w:rsidRPr="00DC79D2" w:rsidRDefault="00A25049" w:rsidP="00EA5055">
      <w:pPr>
        <w:rPr>
          <w:rFonts w:ascii="Cera Pro" w:hAnsi="Cera Pro"/>
          <w:sz w:val="20"/>
          <w:szCs w:val="20"/>
          <w:lang w:val="sr-Latn-CS"/>
        </w:rPr>
      </w:pPr>
    </w:p>
    <w:p w14:paraId="5928194C" w14:textId="76954215" w:rsidR="00823991" w:rsidRPr="00A826BD" w:rsidRDefault="0010060F" w:rsidP="00A826BD">
      <w:pPr>
        <w:jc w:val="right"/>
        <w:rPr>
          <w:rFonts w:ascii="Cera Pro" w:hAnsi="Cera Pro"/>
          <w:b/>
          <w:color w:val="000000" w:themeColor="text1"/>
          <w:sz w:val="32"/>
          <w:szCs w:val="32"/>
          <w:lang w:val="sr-Latn-RS"/>
        </w:rPr>
      </w:pPr>
      <w:r w:rsidRPr="00A826BD">
        <w:rPr>
          <w:rFonts w:ascii="Cera Pro" w:hAnsi="Cera Pro"/>
          <w:b/>
          <w:color w:val="000000" w:themeColor="text1"/>
          <w:sz w:val="32"/>
          <w:szCs w:val="32"/>
          <w:lang w:val="sr-Cyrl-RS"/>
        </w:rPr>
        <w:t>CENA ARANŽMANA</w:t>
      </w:r>
      <w:r w:rsidR="00823991" w:rsidRPr="00A826BD">
        <w:rPr>
          <w:rFonts w:ascii="Cera Pro" w:hAnsi="Cera Pro"/>
          <w:b/>
          <w:sz w:val="32"/>
          <w:szCs w:val="32"/>
        </w:rPr>
        <w:t xml:space="preserve"> </w:t>
      </w:r>
      <w:r w:rsidR="003D7210" w:rsidRPr="00A826BD">
        <w:rPr>
          <w:rFonts w:ascii="Cera Pro" w:hAnsi="Cera Pro"/>
          <w:b/>
          <w:color w:val="000000" w:themeColor="text1"/>
          <w:sz w:val="32"/>
          <w:szCs w:val="32"/>
          <w:lang w:val="sr-Latn-RS"/>
        </w:rPr>
        <w:t>:</w:t>
      </w:r>
      <w:r w:rsidR="00A826BD" w:rsidRPr="00A826BD">
        <w:rPr>
          <w:rFonts w:ascii="Cera Pro" w:hAnsi="Cera Pro"/>
          <w:b/>
          <w:color w:val="000000" w:themeColor="text1"/>
          <w:sz w:val="32"/>
          <w:szCs w:val="32"/>
          <w:lang w:val="sr-Latn-RS"/>
        </w:rPr>
        <w:t xml:space="preserve"> </w:t>
      </w:r>
      <w:r w:rsidR="00823991" w:rsidRPr="00A826BD">
        <w:rPr>
          <w:rFonts w:ascii="Cera Pro" w:hAnsi="Cera Pro"/>
          <w:b/>
          <w:color w:val="000000" w:themeColor="text1"/>
          <w:sz w:val="32"/>
          <w:szCs w:val="32"/>
          <w:lang w:val="sr-Latn-RS"/>
          <w14:shadow w14:blurRad="50800" w14:dist="38100" w14:dir="2700000" w14:sx="100000" w14:sy="100000" w14:kx="0" w14:ky="0" w14:algn="tl">
            <w14:srgbClr w14:val="000000">
              <w14:alpha w14:val="60000"/>
            </w14:srgbClr>
          </w14:shadow>
        </w:rPr>
        <w:t xml:space="preserve">Iz Požarevca: </w:t>
      </w:r>
      <w:r w:rsidR="00654ACA">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2</w:t>
      </w:r>
      <w:r w:rsidR="00457942">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9</w:t>
      </w:r>
      <w:r w:rsidR="00654ACA">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00</w:t>
      </w:r>
      <w:r w:rsidR="005422CA" w:rsidRPr="00A826BD">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 xml:space="preserve"> din</w:t>
      </w:r>
    </w:p>
    <w:p w14:paraId="17F8B191" w14:textId="61C630DD" w:rsidR="004417D9" w:rsidRPr="00A826BD" w:rsidRDefault="00823991" w:rsidP="00EB4D89">
      <w:pPr>
        <w:jc w:val="right"/>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pPr>
      <w:r w:rsidRPr="00A826BD">
        <w:rPr>
          <w:rFonts w:ascii="Cera Pro" w:hAnsi="Cera Pro"/>
          <w:b/>
          <w:color w:val="000000" w:themeColor="text1"/>
          <w:sz w:val="32"/>
          <w:szCs w:val="32"/>
          <w:lang w:val="sr-Latn-RS"/>
          <w14:shadow w14:blurRad="50800" w14:dist="38100" w14:dir="2700000" w14:sx="100000" w14:sy="100000" w14:kx="0" w14:ky="0" w14:algn="tl">
            <w14:srgbClr w14:val="000000">
              <w14:alpha w14:val="60000"/>
            </w14:srgbClr>
          </w14:shadow>
        </w:rPr>
        <w:t>Iz Beograda:</w:t>
      </w:r>
      <w:r w:rsidR="00597988" w:rsidRPr="00A826BD">
        <w:rPr>
          <w:rFonts w:ascii="Cera Pro" w:hAnsi="Cera Pro"/>
          <w:b/>
          <w:color w:val="000000" w:themeColor="text1"/>
          <w:sz w:val="32"/>
          <w:szCs w:val="32"/>
          <w:lang w:val="sr-Latn-RS"/>
          <w14:shadow w14:blurRad="50800" w14:dist="38100" w14:dir="2700000" w14:sx="100000" w14:sy="100000" w14:kx="0" w14:ky="0" w14:algn="tl">
            <w14:srgbClr w14:val="000000">
              <w14:alpha w14:val="60000"/>
            </w14:srgbClr>
          </w14:shadow>
        </w:rPr>
        <w:t xml:space="preserve"> </w:t>
      </w:r>
      <w:r w:rsidR="00654ACA">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2</w:t>
      </w:r>
      <w:r w:rsidR="00457942">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5</w:t>
      </w:r>
      <w:r w:rsidR="00654ACA">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00</w:t>
      </w:r>
      <w:r w:rsidR="00597988" w:rsidRPr="00A826BD">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 xml:space="preserve"> din</w:t>
      </w:r>
      <w:r w:rsidRPr="00A826BD">
        <w:rPr>
          <w:rFonts w:ascii="Cera Pro" w:hAnsi="Cera Pro"/>
          <w:b/>
          <w:color w:val="783DFF"/>
          <w:sz w:val="32"/>
          <w:szCs w:val="32"/>
          <w:lang w:val="sr-Latn-RS"/>
          <w14:shadow w14:blurRad="50800" w14:dist="38100" w14:dir="2700000" w14:sx="100000" w14:sy="100000" w14:kx="0" w14:ky="0" w14:algn="tl">
            <w14:srgbClr w14:val="000000">
              <w14:alpha w14:val="60000"/>
            </w14:srgbClr>
          </w14:shadow>
        </w:rPr>
        <w:t xml:space="preserve"> </w:t>
      </w:r>
    </w:p>
    <w:p w14:paraId="2B79A2D3" w14:textId="2481D0A4" w:rsidR="0010060F" w:rsidRPr="006A4C1B" w:rsidRDefault="004417D9" w:rsidP="004417D9">
      <w:pPr>
        <w:rPr>
          <w:rFonts w:ascii="Cera Pro" w:hAnsi="Cera Pro"/>
          <w:b/>
          <w:sz w:val="20"/>
          <w:szCs w:val="18"/>
          <w:lang w:val="sr-Latn-RS"/>
          <w14:shadow w14:blurRad="50800" w14:dist="38100" w14:dir="2700000" w14:sx="100000" w14:sy="100000" w14:kx="0" w14:ky="0" w14:algn="tl">
            <w14:srgbClr w14:val="000000">
              <w14:alpha w14:val="60000"/>
            </w14:srgbClr>
          </w14:shadow>
        </w:rPr>
      </w:pPr>
      <w:r w:rsidRPr="004417D9">
        <w:rPr>
          <w:rFonts w:ascii="Cera Pro" w:hAnsi="Cera Pro"/>
          <w:b/>
          <w:sz w:val="20"/>
          <w:szCs w:val="18"/>
          <w:lang w:val="sr-Latn-RS"/>
          <w14:shadow w14:blurRad="50800" w14:dist="38100" w14:dir="2700000" w14:sx="100000" w14:sy="100000" w14:kx="0" w14:ky="0" w14:algn="tl">
            <w14:srgbClr w14:val="000000">
              <w14:alpha w14:val="60000"/>
            </w14:srgbClr>
          </w14:shadow>
        </w:rPr>
        <w:t xml:space="preserve">Doplata za polaske iz: Majdanpeka – 1200rsd , Golupca 800 </w:t>
      </w:r>
      <w:proofErr w:type="spellStart"/>
      <w:r w:rsidRPr="004417D9">
        <w:rPr>
          <w:rFonts w:ascii="Cera Pro" w:hAnsi="Cera Pro"/>
          <w:b/>
          <w:sz w:val="20"/>
          <w:szCs w:val="18"/>
          <w:lang w:val="sr-Latn-RS"/>
          <w14:shadow w14:blurRad="50800" w14:dist="38100" w14:dir="2700000" w14:sx="100000" w14:sy="100000" w14:kx="0" w14:ky="0" w14:algn="tl">
            <w14:srgbClr w14:val="000000">
              <w14:alpha w14:val="60000"/>
            </w14:srgbClr>
          </w14:shadow>
        </w:rPr>
        <w:t>rsd</w:t>
      </w:r>
      <w:proofErr w:type="spellEnd"/>
      <w:r w:rsidRPr="004417D9">
        <w:rPr>
          <w:rFonts w:ascii="Cera Pro" w:hAnsi="Cera Pro"/>
          <w:b/>
          <w:sz w:val="20"/>
          <w:szCs w:val="18"/>
          <w:lang w:val="sr-Latn-RS"/>
          <w14:shadow w14:blurRad="50800" w14:dist="38100" w14:dir="2700000" w14:sx="100000" w14:sy="100000" w14:kx="0" w14:ky="0" w14:algn="tl">
            <w14:srgbClr w14:val="000000">
              <w14:alpha w14:val="60000"/>
            </w14:srgbClr>
          </w14:shadow>
        </w:rPr>
        <w:t xml:space="preserve">, Velikog </w:t>
      </w:r>
      <w:proofErr w:type="spellStart"/>
      <w:r w:rsidRPr="004417D9">
        <w:rPr>
          <w:rFonts w:ascii="Cera Pro" w:hAnsi="Cera Pro"/>
          <w:b/>
          <w:sz w:val="20"/>
          <w:szCs w:val="18"/>
          <w:lang w:val="sr-Latn-RS"/>
          <w14:shadow w14:blurRad="50800" w14:dist="38100" w14:dir="2700000" w14:sx="100000" w14:sy="100000" w14:kx="0" w14:ky="0" w14:algn="tl">
            <w14:srgbClr w14:val="000000">
              <w14:alpha w14:val="60000"/>
            </w14:srgbClr>
          </w14:shadow>
        </w:rPr>
        <w:t>Gradišta</w:t>
      </w:r>
      <w:proofErr w:type="spellEnd"/>
      <w:r w:rsidRPr="004417D9">
        <w:rPr>
          <w:rFonts w:ascii="Cera Pro" w:hAnsi="Cera Pro"/>
          <w:b/>
          <w:sz w:val="20"/>
          <w:szCs w:val="18"/>
          <w:lang w:val="sr-Latn-RS"/>
          <w14:shadow w14:blurRad="50800" w14:dist="38100" w14:dir="2700000" w14:sx="100000" w14:sy="100000" w14:kx="0" w14:ky="0" w14:algn="tl">
            <w14:srgbClr w14:val="000000">
              <w14:alpha w14:val="60000"/>
            </w14:srgbClr>
          </w14:shadow>
        </w:rPr>
        <w:t xml:space="preserve"> 600rsd (minimum 10 putnika) </w:t>
      </w:r>
      <w:r w:rsidR="004014C2" w:rsidRPr="004417D9">
        <w:rPr>
          <w:rFonts w:ascii="Cera Pro" w:hAnsi="Cera Pro"/>
          <w:b/>
          <w:color w:val="783DFF"/>
          <w:sz w:val="48"/>
          <w:szCs w:val="20"/>
          <w:lang w:val="sr-Latn-RS"/>
        </w:rPr>
        <w:t xml:space="preserve"> </w:t>
      </w:r>
    </w:p>
    <w:p w14:paraId="7D870235" w14:textId="77777777" w:rsidR="004417D9" w:rsidRPr="004417D9" w:rsidRDefault="004417D9" w:rsidP="004417D9">
      <w:pPr>
        <w:rPr>
          <w:rFonts w:ascii="Cera Pro" w:hAnsi="Cera Pro"/>
          <w:color w:val="783DFF"/>
          <w:sz w:val="18"/>
          <w:szCs w:val="18"/>
          <w:lang w:val="sr-Latn-CS"/>
        </w:rPr>
      </w:pPr>
    </w:p>
    <w:p w14:paraId="74683557" w14:textId="77777777" w:rsidR="0010060F" w:rsidRPr="008F65D8" w:rsidRDefault="0010060F" w:rsidP="0010060F">
      <w:pPr>
        <w:rPr>
          <w:rFonts w:ascii="Cera Pro" w:hAnsi="Cera Pro"/>
          <w:b/>
          <w:color w:val="783DFF"/>
          <w:sz w:val="20"/>
          <w:szCs w:val="20"/>
          <w:lang w:val="sr-Latn-RS"/>
        </w:rPr>
      </w:pPr>
      <w:bookmarkStart w:id="1" w:name="_Hlk29898621"/>
      <w:r w:rsidRPr="008F65D8">
        <w:rPr>
          <w:rFonts w:ascii="Cera Pro" w:hAnsi="Cera Pro"/>
          <w:b/>
          <w:color w:val="783DFF"/>
          <w:sz w:val="20"/>
          <w:szCs w:val="20"/>
          <w:lang w:val="sr-Latn-RS"/>
        </w:rPr>
        <w:t>CENA ARANŽMANA OBUHVATA:</w:t>
      </w:r>
    </w:p>
    <w:p w14:paraId="5CD34FC0" w14:textId="77777777" w:rsidR="0010060F" w:rsidRPr="00DC79D2" w:rsidRDefault="0010060F" w:rsidP="00032919">
      <w:pPr>
        <w:numPr>
          <w:ilvl w:val="0"/>
          <w:numId w:val="11"/>
        </w:numPr>
        <w:rPr>
          <w:rFonts w:ascii="Cera Pro" w:hAnsi="Cera Pro"/>
          <w:sz w:val="20"/>
          <w:szCs w:val="20"/>
          <w:lang w:val="sr-Cyrl-RS"/>
        </w:rPr>
      </w:pPr>
      <w:proofErr w:type="spellStart"/>
      <w:r w:rsidRPr="00DC79D2">
        <w:rPr>
          <w:rFonts w:ascii="Cera Pro" w:hAnsi="Cera Pro"/>
          <w:sz w:val="20"/>
          <w:szCs w:val="20"/>
          <w:lang w:val="sr-Cyrl-RS"/>
        </w:rPr>
        <w:t>Prevoz</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turističkim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autobusom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audio</w:t>
      </w:r>
      <w:proofErr w:type="spellEnd"/>
      <w:r w:rsidRPr="00DC79D2">
        <w:rPr>
          <w:rFonts w:ascii="Cera Pro" w:hAnsi="Cera Pro"/>
          <w:sz w:val="20"/>
          <w:szCs w:val="20"/>
          <w:lang w:val="sr-Cyrl-RS"/>
        </w:rPr>
        <w:t xml:space="preserve">, TV, DVD, </w:t>
      </w:r>
      <w:proofErr w:type="spellStart"/>
      <w:r w:rsidRPr="00DC79D2">
        <w:rPr>
          <w:rFonts w:ascii="Cera Pro" w:hAnsi="Cera Pro"/>
          <w:sz w:val="20"/>
          <w:szCs w:val="20"/>
          <w:lang w:val="sr-Cyrl-RS"/>
        </w:rPr>
        <w:t>klima</w:t>
      </w:r>
      <w:proofErr w:type="spellEnd"/>
      <w:r w:rsidRPr="00DC79D2">
        <w:rPr>
          <w:rFonts w:ascii="Cera Pro" w:hAnsi="Cera Pro"/>
          <w:sz w:val="20"/>
          <w:szCs w:val="20"/>
          <w:lang w:val="sr-Cyrl-RS"/>
        </w:rPr>
        <w:t xml:space="preserve">...) na </w:t>
      </w:r>
      <w:proofErr w:type="spellStart"/>
      <w:r w:rsidRPr="00DC79D2">
        <w:rPr>
          <w:rFonts w:ascii="Cera Pro" w:hAnsi="Cera Pro"/>
          <w:sz w:val="20"/>
          <w:szCs w:val="20"/>
          <w:lang w:val="sr-Cyrl-RS"/>
        </w:rPr>
        <w:t>relacijama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prema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programu</w:t>
      </w:r>
      <w:proofErr w:type="spellEnd"/>
    </w:p>
    <w:p w14:paraId="7F90490D" w14:textId="77777777" w:rsidR="00032919" w:rsidRPr="00DC79D2" w:rsidRDefault="0010060F" w:rsidP="00032919">
      <w:pPr>
        <w:numPr>
          <w:ilvl w:val="0"/>
          <w:numId w:val="11"/>
        </w:numPr>
        <w:ind w:left="714" w:hanging="357"/>
        <w:rPr>
          <w:rFonts w:ascii="Cera Pro" w:hAnsi="Cera Pro"/>
          <w:sz w:val="20"/>
          <w:szCs w:val="20"/>
          <w:lang w:val="sr-Cyrl-RS"/>
        </w:rPr>
      </w:pPr>
      <w:r w:rsidRPr="00DC79D2">
        <w:rPr>
          <w:rFonts w:ascii="Cera Pro" w:hAnsi="Cera Pro"/>
          <w:sz w:val="20"/>
          <w:szCs w:val="20"/>
          <w:lang w:val="sr-Cyrl-RS"/>
        </w:rPr>
        <w:t xml:space="preserve">Usluge </w:t>
      </w:r>
      <w:proofErr w:type="spellStart"/>
      <w:r w:rsidRPr="00DC79D2">
        <w:rPr>
          <w:rFonts w:ascii="Cera Pro" w:hAnsi="Cera Pro"/>
          <w:sz w:val="20"/>
          <w:szCs w:val="20"/>
          <w:lang w:val="sr-Cyrl-RS"/>
        </w:rPr>
        <w:t>licenciranog</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turističkog</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vodiča</w:t>
      </w:r>
      <w:proofErr w:type="spellEnd"/>
      <w:r w:rsidRPr="00DC79D2">
        <w:rPr>
          <w:rFonts w:ascii="Cera Pro" w:hAnsi="Cera Pro"/>
          <w:sz w:val="20"/>
          <w:szCs w:val="20"/>
          <w:lang w:val="sr-Cyrl-RS"/>
        </w:rPr>
        <w:t>/</w:t>
      </w:r>
      <w:proofErr w:type="spellStart"/>
      <w:r w:rsidRPr="00DC79D2">
        <w:rPr>
          <w:rFonts w:ascii="Cera Pro" w:hAnsi="Cera Pro"/>
          <w:sz w:val="20"/>
          <w:szCs w:val="20"/>
          <w:lang w:val="sr-Cyrl-RS"/>
        </w:rPr>
        <w:t>pratioca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tokom</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trajanja</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aranžmana</w:t>
      </w:r>
      <w:proofErr w:type="spellEnd"/>
    </w:p>
    <w:p w14:paraId="5D4F80EA" w14:textId="77777777" w:rsidR="0010060F" w:rsidRDefault="0010060F" w:rsidP="0010060F">
      <w:pPr>
        <w:rPr>
          <w:rFonts w:ascii="Cera Pro" w:hAnsi="Cera Pro"/>
          <w:b/>
          <w:color w:val="783DFF"/>
          <w:sz w:val="20"/>
          <w:szCs w:val="20"/>
          <w:lang w:val="sr-Latn-RS"/>
        </w:rPr>
      </w:pPr>
      <w:r w:rsidRPr="008F65D8">
        <w:rPr>
          <w:rFonts w:ascii="Cera Pro" w:hAnsi="Cera Pro"/>
          <w:b/>
          <w:color w:val="783DFF"/>
          <w:sz w:val="20"/>
          <w:szCs w:val="20"/>
          <w:lang w:val="sr-Latn-RS"/>
        </w:rPr>
        <w:t>CENA ARANŽMANA NE OBUHVATA:</w:t>
      </w:r>
    </w:p>
    <w:p w14:paraId="4FD36BC4" w14:textId="77777777" w:rsidR="001E1851" w:rsidRPr="001E1851" w:rsidRDefault="00942FDA" w:rsidP="001E0919">
      <w:pPr>
        <w:pStyle w:val="ListParagraph"/>
        <w:numPr>
          <w:ilvl w:val="0"/>
          <w:numId w:val="11"/>
        </w:numPr>
        <w:rPr>
          <w:rFonts w:ascii="Cera Pro" w:hAnsi="Cera Pro"/>
          <w:sz w:val="20"/>
          <w:szCs w:val="20"/>
          <w:lang w:val="sr-Cyrl-RS"/>
        </w:rPr>
      </w:pPr>
      <w:r w:rsidRPr="008702E0">
        <w:rPr>
          <w:rFonts w:ascii="Cera Pro" w:hAnsi="Cera Pro"/>
          <w:b/>
          <w:sz w:val="20"/>
          <w:szCs w:val="20"/>
          <w:lang w:val="sr-Latn-RS"/>
        </w:rPr>
        <w:t>Ulaznicu za Pačir banju</w:t>
      </w:r>
      <w:r w:rsidR="00300F2D" w:rsidRPr="008702E0">
        <w:rPr>
          <w:rFonts w:ascii="Cera Pro" w:hAnsi="Cera Pro"/>
          <w:b/>
          <w:sz w:val="20"/>
          <w:szCs w:val="20"/>
          <w:lang w:val="sr-Latn-RS"/>
        </w:rPr>
        <w:t xml:space="preserve"> -</w:t>
      </w:r>
      <w:r w:rsidR="008702E0" w:rsidRPr="008702E0">
        <w:t xml:space="preserve"> </w:t>
      </w:r>
      <w:r w:rsidR="008702E0" w:rsidRPr="008702E0">
        <w:rPr>
          <w:rFonts w:ascii="Cera Pro" w:hAnsi="Cera Pro"/>
          <w:b/>
          <w:sz w:val="20"/>
          <w:szCs w:val="20"/>
          <w:lang w:val="sr-Latn-RS"/>
        </w:rPr>
        <w:t>500 din odrasli, 300 din – deca do 7g (podložno promeni)</w:t>
      </w:r>
    </w:p>
    <w:p w14:paraId="727D755E" w14:textId="12C94E74" w:rsidR="00065AAC" w:rsidRPr="008702E0" w:rsidRDefault="0010060F" w:rsidP="001E0919">
      <w:pPr>
        <w:pStyle w:val="ListParagraph"/>
        <w:numPr>
          <w:ilvl w:val="0"/>
          <w:numId w:val="11"/>
        </w:numPr>
        <w:rPr>
          <w:rFonts w:ascii="Cera Pro" w:hAnsi="Cera Pro"/>
          <w:sz w:val="20"/>
          <w:szCs w:val="20"/>
          <w:lang w:val="sr-Cyrl-RS"/>
        </w:rPr>
      </w:pPr>
      <w:proofErr w:type="spellStart"/>
      <w:r w:rsidRPr="008702E0">
        <w:rPr>
          <w:rFonts w:ascii="Cera Pro" w:hAnsi="Cera Pro"/>
          <w:sz w:val="20"/>
          <w:szCs w:val="20"/>
          <w:lang w:val="sr-Cyrl-RS"/>
        </w:rPr>
        <w:t>Individualne</w:t>
      </w:r>
      <w:proofErr w:type="spellEnd"/>
      <w:r w:rsidRPr="008702E0">
        <w:rPr>
          <w:rFonts w:ascii="Cera Pro" w:hAnsi="Cera Pro"/>
          <w:sz w:val="20"/>
          <w:szCs w:val="20"/>
          <w:lang w:val="sr-Cyrl-RS"/>
        </w:rPr>
        <w:t xml:space="preserve"> </w:t>
      </w:r>
      <w:proofErr w:type="spellStart"/>
      <w:r w:rsidRPr="008702E0">
        <w:rPr>
          <w:rFonts w:ascii="Cera Pro" w:hAnsi="Cera Pro"/>
          <w:sz w:val="20"/>
          <w:szCs w:val="20"/>
          <w:lang w:val="sr-Cyrl-RS"/>
        </w:rPr>
        <w:t>troškove</w:t>
      </w:r>
      <w:proofErr w:type="spellEnd"/>
    </w:p>
    <w:p w14:paraId="109B31B6" w14:textId="77777777" w:rsidR="004014C2" w:rsidRPr="00DC79D2" w:rsidRDefault="000D1CCA" w:rsidP="004014C2">
      <w:pPr>
        <w:numPr>
          <w:ilvl w:val="0"/>
          <w:numId w:val="11"/>
        </w:numPr>
        <w:rPr>
          <w:rFonts w:ascii="Cera Pro" w:hAnsi="Cera Pro"/>
          <w:sz w:val="20"/>
          <w:szCs w:val="20"/>
          <w:lang w:val="sr-Cyrl-RS"/>
        </w:rPr>
      </w:pPr>
      <w:r w:rsidRPr="00DC79D2">
        <w:rPr>
          <w:rFonts w:ascii="Cera Pro" w:hAnsi="Cera Pro"/>
          <w:sz w:val="20"/>
          <w:szCs w:val="20"/>
          <w:lang w:val="sr-Latn-RS"/>
        </w:rPr>
        <w:t>Ulaznice za muzeje i druge kulturno-istorijske spomenike</w:t>
      </w:r>
    </w:p>
    <w:p w14:paraId="1246D6AC" w14:textId="4566D933" w:rsidR="0010060F" w:rsidRPr="00DC79D2" w:rsidRDefault="0010060F" w:rsidP="0069732F">
      <w:pPr>
        <w:numPr>
          <w:ilvl w:val="0"/>
          <w:numId w:val="11"/>
        </w:numPr>
        <w:rPr>
          <w:rFonts w:ascii="Cera Pro" w:hAnsi="Cera Pro"/>
          <w:sz w:val="20"/>
          <w:szCs w:val="20"/>
          <w:lang w:val="sr-Cyrl-RS"/>
        </w:rPr>
      </w:pPr>
      <w:proofErr w:type="spellStart"/>
      <w:r w:rsidRPr="00DC79D2">
        <w:rPr>
          <w:rFonts w:ascii="Cera Pro" w:hAnsi="Cera Pro"/>
          <w:sz w:val="20"/>
          <w:szCs w:val="20"/>
          <w:lang w:val="sr-Cyrl-RS"/>
        </w:rPr>
        <w:t>Ostale</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troškove</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koji</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nisu</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obuhvaćeni</w:t>
      </w:r>
      <w:proofErr w:type="spellEnd"/>
      <w:r w:rsidRPr="00DC79D2">
        <w:rPr>
          <w:rFonts w:ascii="Cera Pro" w:hAnsi="Cera Pro"/>
          <w:sz w:val="20"/>
          <w:szCs w:val="20"/>
          <w:lang w:val="sr-Cyrl-RS"/>
        </w:rPr>
        <w:t xml:space="preserve"> </w:t>
      </w:r>
      <w:proofErr w:type="spellStart"/>
      <w:r w:rsidRPr="00DC79D2">
        <w:rPr>
          <w:rFonts w:ascii="Cera Pro" w:hAnsi="Cera Pro"/>
          <w:sz w:val="20"/>
          <w:szCs w:val="20"/>
          <w:lang w:val="sr-Cyrl-RS"/>
        </w:rPr>
        <w:t>programom</w:t>
      </w:r>
      <w:proofErr w:type="spellEnd"/>
      <w:r w:rsidRPr="00DC79D2">
        <w:rPr>
          <w:rFonts w:ascii="Cera Pro" w:hAnsi="Cera Pro"/>
          <w:sz w:val="20"/>
          <w:szCs w:val="20"/>
          <w:lang w:val="sr-Cyrl-RS"/>
        </w:rPr>
        <w:t xml:space="preserve">. </w:t>
      </w:r>
    </w:p>
    <w:p w14:paraId="15A744E8" w14:textId="77777777" w:rsidR="00C64860" w:rsidRPr="00DC79D2" w:rsidRDefault="00C64860" w:rsidP="00C64860">
      <w:pPr>
        <w:ind w:left="720"/>
        <w:rPr>
          <w:rFonts w:ascii="Cera Pro" w:hAnsi="Cera Pro"/>
          <w:sz w:val="20"/>
          <w:szCs w:val="20"/>
          <w:lang w:val="sr-Cyrl-RS"/>
        </w:rPr>
      </w:pPr>
    </w:p>
    <w:p w14:paraId="42A63B8F" w14:textId="77777777" w:rsidR="004014C2" w:rsidRPr="008F65D8" w:rsidRDefault="004014C2" w:rsidP="0069732F">
      <w:pPr>
        <w:rPr>
          <w:rFonts w:ascii="Cera Pro" w:hAnsi="Cera Pro" w:cs="Calibri"/>
          <w:b/>
          <w:bCs/>
          <w:color w:val="783DFF"/>
          <w:sz w:val="20"/>
          <w:szCs w:val="20"/>
          <w:lang w:val="sr-Latn-RS"/>
        </w:rPr>
      </w:pPr>
      <w:r w:rsidRPr="008F65D8">
        <w:rPr>
          <w:rFonts w:ascii="Cera Pro" w:hAnsi="Cera Pro" w:cs="Calibri"/>
          <w:b/>
          <w:bCs/>
          <w:color w:val="783DFF"/>
          <w:sz w:val="20"/>
          <w:szCs w:val="20"/>
          <w:lang w:val="sr-Latn-RS"/>
        </w:rPr>
        <w:t>USLOVI I NAČIN PLAĆANJA:</w:t>
      </w:r>
    </w:p>
    <w:bookmarkEnd w:id="1"/>
    <w:p w14:paraId="285F7E1D" w14:textId="77777777" w:rsidR="004417D9" w:rsidRDefault="0094203E" w:rsidP="004417D9">
      <w:pPr>
        <w:spacing w:after="160"/>
        <w:rPr>
          <w:rFonts w:ascii="Cera Pro" w:hAnsi="Cera Pro" w:cs="Calibri"/>
          <w:sz w:val="20"/>
          <w:szCs w:val="20"/>
          <w:lang w:val="sr-Latn-RS"/>
        </w:rPr>
      </w:pPr>
      <w:r w:rsidRPr="00DC79D2">
        <w:rPr>
          <w:rFonts w:ascii="Cera Pro" w:hAnsi="Cera Pro" w:cs="Calibri"/>
          <w:sz w:val="20"/>
          <w:szCs w:val="20"/>
          <w:lang w:val="sr-Latn-RS"/>
        </w:rPr>
        <w:t xml:space="preserve">Gotovinski ili platnim karticama: VISA, VISA ELECTRON, MASTER CARD, MAESTRO, DINA </w:t>
      </w:r>
      <w:bookmarkStart w:id="2" w:name="_Hlk42687448"/>
    </w:p>
    <w:p w14:paraId="213CD851" w14:textId="4EF50221" w:rsidR="00076243" w:rsidRPr="004417D9" w:rsidRDefault="00076243" w:rsidP="004417D9">
      <w:pPr>
        <w:spacing w:after="160"/>
        <w:rPr>
          <w:rFonts w:ascii="Cera Pro" w:hAnsi="Cera Pro" w:cs="Calibri"/>
          <w:sz w:val="20"/>
          <w:szCs w:val="20"/>
          <w:lang w:val="sr-Latn-RS"/>
        </w:rPr>
      </w:pPr>
      <w:r w:rsidRPr="008F65D8">
        <w:rPr>
          <w:rFonts w:ascii="Cera Pro" w:hAnsi="Cera Pro" w:cs="Calibri"/>
          <w:b/>
          <w:bCs/>
          <w:color w:val="783DFF"/>
          <w:sz w:val="16"/>
          <w:szCs w:val="16"/>
          <w:lang w:val="sr-Latn-RS"/>
        </w:rPr>
        <w:t>NAPOMENE U VEZI PREVOZA:</w:t>
      </w:r>
    </w:p>
    <w:p w14:paraId="36436EE6" w14:textId="7777777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Prevoz se obavlja turističkim autobusima (klima i audio/video oprema).</w:t>
      </w:r>
    </w:p>
    <w:p w14:paraId="54022E5E" w14:textId="7777777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Agencija pravi raspored sedenja u autobusu, uzimajući u obzir redosled uplata, starost putnika, porodice sa decom, posebne potrebe putnika. Prvi red sedišta su službena sedišta i ako nema potrebe, ne izdaju se putnicima.</w:t>
      </w:r>
    </w:p>
    <w:p w14:paraId="72B9AA8E"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color w:val="000000"/>
          <w:sz w:val="16"/>
          <w:szCs w:val="16"/>
          <w:lang w:val="sr-Latn-RS"/>
        </w:rPr>
        <w:t xml:space="preserve">Organizator putovanja ne garantuje redni broj sedišta u autobusu. </w:t>
      </w:r>
      <w:r w:rsidRPr="008F65D8">
        <w:rPr>
          <w:rFonts w:ascii="Cera Pro" w:hAnsi="Cera Pro" w:cs="Calibri"/>
          <w:bCs/>
          <w:color w:val="000000"/>
          <w:sz w:val="16"/>
          <w:szCs w:val="16"/>
          <w:lang w:val="sr-Latn-RS"/>
        </w:rPr>
        <w:t>Putnik će prihvatiti bilo koje sedište koje mu agencija odredi.</w:t>
      </w:r>
    </w:p>
    <w:p w14:paraId="57D104B1"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lastRenderedPageBreak/>
        <w:t xml:space="preserve">Moguć je ulazak i izlazak putnika na svim benzinskim pumpama, restoranima, motelima i drugim mestima </w:t>
      </w:r>
      <w:proofErr w:type="spellStart"/>
      <w:r w:rsidRPr="008F65D8">
        <w:rPr>
          <w:rFonts w:ascii="Cera Pro" w:hAnsi="Cera Pro" w:cs="Calibri"/>
          <w:bCs/>
          <w:color w:val="000000"/>
          <w:sz w:val="16"/>
          <w:szCs w:val="16"/>
          <w:lang w:val="sr-Latn-RS"/>
        </w:rPr>
        <w:t>predviđenim</w:t>
      </w:r>
      <w:proofErr w:type="spellEnd"/>
      <w:r w:rsidRPr="008F65D8">
        <w:rPr>
          <w:rFonts w:ascii="Cera Pro" w:hAnsi="Cera Pro" w:cs="Calibri"/>
          <w:bCs/>
          <w:color w:val="000000"/>
          <w:sz w:val="16"/>
          <w:szCs w:val="16"/>
          <w:lang w:val="sr-Latn-RS"/>
        </w:rPr>
        <w:t xml:space="preserve"> za stajanje na autoputu. Zbog bezbednosti putnika, zabranjeno je zaustavljanje autobusa na petljama, kružnom toku ili u </w:t>
      </w:r>
      <w:proofErr w:type="spellStart"/>
      <w:r w:rsidRPr="008F65D8">
        <w:rPr>
          <w:rFonts w:ascii="Cera Pro" w:hAnsi="Cera Pro" w:cs="Calibri"/>
          <w:bCs/>
          <w:color w:val="000000"/>
          <w:sz w:val="16"/>
          <w:szCs w:val="16"/>
          <w:lang w:val="sr-Latn-RS"/>
        </w:rPr>
        <w:t>zaustavnoj</w:t>
      </w:r>
      <w:proofErr w:type="spellEnd"/>
      <w:r w:rsidRPr="008F65D8">
        <w:rPr>
          <w:rFonts w:ascii="Cera Pro" w:hAnsi="Cera Pro" w:cs="Calibri"/>
          <w:bCs/>
          <w:color w:val="000000"/>
          <w:sz w:val="16"/>
          <w:szCs w:val="16"/>
          <w:lang w:val="sr-Latn-RS"/>
        </w:rPr>
        <w:t xml:space="preserve"> traci autoputa. </w:t>
      </w:r>
    </w:p>
    <w:p w14:paraId="08ADE4ED" w14:textId="010831F7" w:rsidR="00076243" w:rsidRPr="008F65D8" w:rsidRDefault="00076243" w:rsidP="00076243">
      <w:pPr>
        <w:pStyle w:val="ListParagraph"/>
        <w:numPr>
          <w:ilvl w:val="0"/>
          <w:numId w:val="8"/>
        </w:numPr>
        <w:spacing w:after="0" w:line="240" w:lineRule="auto"/>
        <w:ind w:left="142" w:hanging="153"/>
        <w:rPr>
          <w:rFonts w:ascii="Cera Pro" w:hAnsi="Cera Pro" w:cs="Calibri"/>
          <w:color w:val="000000"/>
          <w:sz w:val="16"/>
          <w:szCs w:val="16"/>
          <w:lang w:val="sr-Latn-RS"/>
        </w:rPr>
      </w:pPr>
      <w:r w:rsidRPr="008F65D8">
        <w:rPr>
          <w:rFonts w:ascii="Cera Pro" w:hAnsi="Cera Pro" w:cs="Calibri"/>
          <w:color w:val="000000"/>
          <w:sz w:val="16"/>
          <w:szCs w:val="16"/>
          <w:lang w:val="sr-Latn-RS"/>
        </w:rPr>
        <w:t>Zaustavljanje radi odmora putnika je na 3-4h vožnje, z</w:t>
      </w:r>
      <w:r w:rsidRPr="008F65D8">
        <w:rPr>
          <w:rFonts w:ascii="Cera Pro" w:hAnsi="Cera Pro" w:cs="Calibri"/>
          <w:color w:val="000000"/>
          <w:sz w:val="16"/>
          <w:szCs w:val="16"/>
          <w:lang w:val="sr-Latn-RS" w:eastAsia="sr-Latn-RS"/>
        </w:rPr>
        <w:t>austavljanja su na usputnim stajalištima ili benzinskim pumpama, u zavisnosti od uslova na putu i raspoloživosti kapaciteta stajališta.</w:t>
      </w:r>
      <w:r w:rsidRPr="008F65D8">
        <w:rPr>
          <w:rFonts w:ascii="Cera Pro" w:hAnsi="Cera Pro" w:cs="Calibri"/>
          <w:color w:val="000000"/>
          <w:sz w:val="16"/>
          <w:szCs w:val="16"/>
          <w:lang w:val="sr-Latn-RS"/>
        </w:rPr>
        <w:t xml:space="preserve"> Plan putovanja, učestalost i mesto pravljenja pauza je utvrđeno u agenciji i nije uvek moguće sprovesti u idealnim uslovima zbog raznih činilaca koje nije moguće kontrolisati (zastoji na putu</w:t>
      </w:r>
      <w:r w:rsidR="00D2633C" w:rsidRPr="008F65D8">
        <w:rPr>
          <w:rFonts w:ascii="Cera Pro" w:hAnsi="Cera Pro" w:cs="Calibri"/>
          <w:color w:val="000000"/>
          <w:sz w:val="16"/>
          <w:szCs w:val="16"/>
          <w:lang w:val="sr-Latn-RS"/>
        </w:rPr>
        <w:t xml:space="preserve"> i </w:t>
      </w:r>
      <w:proofErr w:type="spellStart"/>
      <w:r w:rsidR="00D2633C" w:rsidRPr="008F65D8">
        <w:rPr>
          <w:rFonts w:ascii="Cera Pro" w:hAnsi="Cera Pro" w:cs="Calibri"/>
          <w:color w:val="000000"/>
          <w:sz w:val="16"/>
          <w:szCs w:val="16"/>
          <w:lang w:val="sr-Latn-RS"/>
        </w:rPr>
        <w:t>sl</w:t>
      </w:r>
      <w:proofErr w:type="spellEnd"/>
      <w:r w:rsidRPr="008F65D8">
        <w:rPr>
          <w:rFonts w:ascii="Cera Pro" w:hAnsi="Cera Pro" w:cs="Calibri"/>
          <w:color w:val="000000"/>
          <w:sz w:val="16"/>
          <w:szCs w:val="16"/>
          <w:lang w:val="sr-Latn-RS"/>
        </w:rPr>
        <w:t>…)</w:t>
      </w:r>
    </w:p>
    <w:p w14:paraId="746758A5"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t>Poželjno je da putnik obeleži prtljag u slučaju da se zaboravi ili izgubi. Agencija ne snosi odgovornost u slučaju zaboravljenih stvari u autobusu i zamene ili izgubljenog prtljaga.</w:t>
      </w:r>
    </w:p>
    <w:p w14:paraId="3BC0ADB9" w14:textId="77777777" w:rsidR="00076243" w:rsidRPr="008F65D8" w:rsidRDefault="00076243" w:rsidP="00076243">
      <w:pPr>
        <w:pStyle w:val="ListParagraph"/>
        <w:numPr>
          <w:ilvl w:val="0"/>
          <w:numId w:val="8"/>
        </w:numPr>
        <w:spacing w:after="0" w:line="240" w:lineRule="auto"/>
        <w:ind w:left="142" w:hanging="153"/>
        <w:rPr>
          <w:rFonts w:ascii="Cera Pro" w:hAnsi="Cera Pro" w:cs="Calibri"/>
          <w:bCs/>
          <w:color w:val="000000"/>
          <w:sz w:val="16"/>
          <w:szCs w:val="16"/>
          <w:lang w:val="sr-Latn-RS"/>
        </w:rPr>
      </w:pPr>
      <w:r w:rsidRPr="008F65D8">
        <w:rPr>
          <w:rFonts w:ascii="Cera Pro" w:hAnsi="Cera Pro" w:cs="Calibri"/>
          <w:bCs/>
          <w:color w:val="000000"/>
          <w:sz w:val="16"/>
          <w:szCs w:val="16"/>
          <w:lang w:val="sr-Latn-RS"/>
        </w:rPr>
        <w:t>Toalet u autobusima po pravilu nije u upotrebi.</w:t>
      </w:r>
    </w:p>
    <w:p w14:paraId="23BB7942" w14:textId="213923E3" w:rsidR="00220CEA" w:rsidRPr="004417D9" w:rsidRDefault="00076243" w:rsidP="004417D9">
      <w:pPr>
        <w:pStyle w:val="ListParagraph"/>
        <w:numPr>
          <w:ilvl w:val="0"/>
          <w:numId w:val="8"/>
        </w:numPr>
        <w:spacing w:after="0" w:line="240" w:lineRule="auto"/>
        <w:ind w:left="142" w:hanging="142"/>
        <w:rPr>
          <w:rFonts w:ascii="Cera Pro" w:hAnsi="Cera Pro" w:cs="Calibri"/>
          <w:bCs/>
          <w:color w:val="000000"/>
          <w:sz w:val="16"/>
          <w:szCs w:val="16"/>
          <w:lang w:val="sr-Latn-RS"/>
        </w:rPr>
      </w:pPr>
      <w:r w:rsidRPr="008F65D8">
        <w:rPr>
          <w:rFonts w:ascii="Cera Pro" w:hAnsi="Cera Pro" w:cs="Calibri"/>
          <w:bCs/>
          <w:color w:val="000000"/>
          <w:sz w:val="16"/>
          <w:szCs w:val="16"/>
          <w:lang w:val="sr-Latn-RS"/>
        </w:rPr>
        <w:t>U autobusu je zabranjeno pušenje, konzumiranje alkohola i opojnih sredstava. U slučaju nepoštovanja ovih odredbi, pratilac grupe će uskratiti dalji prevoz putniku.</w:t>
      </w:r>
    </w:p>
    <w:bookmarkEnd w:id="2"/>
    <w:p w14:paraId="633BA65B" w14:textId="77777777" w:rsidR="004417D9" w:rsidRPr="00B53068" w:rsidRDefault="004417D9" w:rsidP="004417D9">
      <w:pPr>
        <w:pStyle w:val="ListParagraph"/>
        <w:spacing w:after="0" w:line="240" w:lineRule="auto"/>
        <w:ind w:left="142"/>
        <w:rPr>
          <w:rFonts w:ascii="Cera Pro" w:hAnsi="Cera Pro" w:cs="Calibri"/>
          <w:b/>
          <w:bCs/>
          <w:color w:val="783DFF"/>
          <w:sz w:val="16"/>
          <w:szCs w:val="16"/>
          <w:lang w:val="sr-Latn-RS"/>
        </w:rPr>
      </w:pPr>
      <w:r w:rsidRPr="00B53068">
        <w:rPr>
          <w:rFonts w:ascii="Cera Pro" w:hAnsi="Cera Pro" w:cs="Calibri"/>
          <w:b/>
          <w:bCs/>
          <w:color w:val="783DFF"/>
          <w:sz w:val="16"/>
          <w:szCs w:val="16"/>
          <w:lang w:val="sr-Latn-RS"/>
        </w:rPr>
        <w:t>OSTALE VAŽNE NAPOMENE:</w:t>
      </w:r>
    </w:p>
    <w:p w14:paraId="0269D71D" w14:textId="77777777" w:rsidR="004417D9" w:rsidRPr="00B53068" w:rsidRDefault="004417D9" w:rsidP="004417D9">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Ukoliko Putnik otkaže putovanje , Organizator ima pravo naknade  učinjenih administrativnih troškova: </w:t>
      </w:r>
    </w:p>
    <w:p w14:paraId="316E3626" w14:textId="77777777" w:rsidR="004417D9" w:rsidRPr="00B53068" w:rsidRDefault="004417D9" w:rsidP="004417D9">
      <w:pPr>
        <w:pBdr>
          <w:top w:val="single" w:sz="4" w:space="1" w:color="auto"/>
          <w:left w:val="single" w:sz="4" w:space="4" w:color="auto"/>
          <w:bottom w:val="single" w:sz="4" w:space="1" w:color="auto"/>
          <w:right w:val="single" w:sz="4" w:space="4" w:color="auto"/>
        </w:pBdr>
        <w:ind w:left="142" w:hanging="142"/>
        <w:rPr>
          <w:rFonts w:ascii="Cera Pro" w:hAnsi="Cera Pro" w:cs="Calibri"/>
          <w:b/>
          <w:bCs/>
          <w:sz w:val="18"/>
          <w:szCs w:val="18"/>
          <w:lang w:val="sr-Latn-RS"/>
        </w:rPr>
      </w:pPr>
      <w:r w:rsidRPr="00B53068">
        <w:rPr>
          <w:rFonts w:ascii="Cera Pro" w:hAnsi="Cera Pro" w:cs="Calibri"/>
          <w:b/>
          <w:bCs/>
          <w:sz w:val="18"/>
          <w:szCs w:val="18"/>
          <w:lang w:val="sr-Latn-RS"/>
        </w:rPr>
        <w:t xml:space="preserve">100 % ako se otkaže 5 do 0 dana pre početka putovanja ili u toku putovanja, nedolaska na vreme na polazak, usled nedostatka i neispravnosti putnih dokumenata tokom putovanja, nedolazak u objekat smeštaja, </w:t>
      </w:r>
      <w:proofErr w:type="spellStart"/>
      <w:r w:rsidRPr="00B53068">
        <w:rPr>
          <w:rFonts w:ascii="Cera Pro" w:hAnsi="Cera Pro" w:cs="Calibri"/>
          <w:b/>
          <w:bCs/>
          <w:sz w:val="18"/>
          <w:szCs w:val="18"/>
          <w:lang w:val="sr-Latn-RS"/>
        </w:rPr>
        <w:t>odustanka</w:t>
      </w:r>
      <w:proofErr w:type="spellEnd"/>
      <w:r w:rsidRPr="00B53068">
        <w:rPr>
          <w:rFonts w:ascii="Cera Pro" w:hAnsi="Cera Pro" w:cs="Calibri"/>
          <w:b/>
          <w:bCs/>
          <w:sz w:val="18"/>
          <w:szCs w:val="18"/>
          <w:lang w:val="sr-Latn-RS"/>
        </w:rPr>
        <w:t xml:space="preserve"> u toku puta</w:t>
      </w:r>
    </w:p>
    <w:p w14:paraId="6C2015A3"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promene programa usled nepredviđenih objektivnih okolnosti (npr. gužva na graničnim prelazima, gužva u saobraćaju, zatvaranje nekih od lokaliteta </w:t>
      </w:r>
      <w:proofErr w:type="spellStart"/>
      <w:r w:rsidRPr="00B53068">
        <w:rPr>
          <w:rFonts w:ascii="Cera Pro" w:hAnsi="Cera Pro" w:cs="Calibri"/>
          <w:color w:val="000000"/>
          <w:sz w:val="16"/>
          <w:szCs w:val="16"/>
          <w:lang w:val="sr-Latn-RS"/>
        </w:rPr>
        <w:t>predviđenih</w:t>
      </w:r>
      <w:proofErr w:type="spellEnd"/>
      <w:r w:rsidRPr="00B53068">
        <w:rPr>
          <w:rFonts w:ascii="Cera Pro" w:hAnsi="Cera Pro" w:cs="Calibri"/>
          <w:color w:val="000000"/>
          <w:sz w:val="16"/>
          <w:szCs w:val="16"/>
          <w:lang w:val="sr-Latn-RS"/>
        </w:rPr>
        <w:t xml:space="preserve"> za obilazak...).</w:t>
      </w:r>
    </w:p>
    <w:p w14:paraId="25EB0A26"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Validan je samo pisani program putovanja istaknut u prostorijama agencije i na sajtu organizatora putovanja.</w:t>
      </w:r>
    </w:p>
    <w:p w14:paraId="44F1181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Potpisnik Ugovora o putovanju ili predstavnici grupe putnika obavezni su da sve putnike upoznaju sa ugovorenim programom putovanja, uslovima plaćanja i Opštim uslovima putovanja organizatora putovanja.</w:t>
      </w:r>
    </w:p>
    <w:p w14:paraId="703509DB"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Putnik je lično odgovoran za ispravnost sopstvenih dokumenata i podataka datih u agenciji. Svojim potpisom korisnik potvrđuje da je lične podatke ugovarača i saputnika stavio dobrovoljno na raspolaganje agenciji i dopušta da se isti koriste i učine dostupnim trećim licima </w:t>
      </w:r>
      <w:proofErr w:type="spellStart"/>
      <w:r w:rsidRPr="00B53068">
        <w:rPr>
          <w:rFonts w:ascii="Cera Pro" w:hAnsi="Cera Pro" w:cs="Calibri"/>
          <w:color w:val="000000"/>
          <w:sz w:val="16"/>
          <w:szCs w:val="16"/>
          <w:lang w:val="sr-Latn-RS"/>
        </w:rPr>
        <w:t>iskučivo</w:t>
      </w:r>
      <w:proofErr w:type="spellEnd"/>
      <w:r w:rsidRPr="00B53068">
        <w:rPr>
          <w:rFonts w:ascii="Cera Pro" w:hAnsi="Cera Pro" w:cs="Calibri"/>
          <w:color w:val="000000"/>
          <w:sz w:val="16"/>
          <w:szCs w:val="16"/>
          <w:lang w:val="sr-Latn-RS"/>
        </w:rPr>
        <w:t xml:space="preserve"> u cilju zaštite njegovih interesa u svim poslovima vezanim za realizaciju ovog putovanja. Agencija se obavezuje da podatke čuva kao poverljive u skladu sa Zakonom o zaštiti podataka o ličnosti.</w:t>
      </w:r>
    </w:p>
    <w:p w14:paraId="3DC813EA"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Organizator putovanja zadržava pravo da putem LAST MINUTE ponude proda svoje slobodne </w:t>
      </w:r>
      <w:proofErr w:type="spellStart"/>
      <w:r w:rsidRPr="00B53068">
        <w:rPr>
          <w:rFonts w:ascii="Cera Pro" w:hAnsi="Cera Pro" w:cs="Calibri"/>
          <w:color w:val="000000"/>
          <w:sz w:val="16"/>
          <w:szCs w:val="16"/>
          <w:lang w:val="sr-Latn-RS"/>
        </w:rPr>
        <w:t>kapacietete</w:t>
      </w:r>
      <w:proofErr w:type="spellEnd"/>
      <w:r w:rsidRPr="00B53068">
        <w:rPr>
          <w:rFonts w:ascii="Cera Pro" w:hAnsi="Cera Pro" w:cs="Calibri"/>
          <w:color w:val="000000"/>
          <w:sz w:val="16"/>
          <w:szCs w:val="16"/>
          <w:lang w:val="sr-Latn-RS"/>
        </w:rPr>
        <w:t xml:space="preserve"> po cenama koje se razlikuju od prikazanih u cenovniku. Stranke koje su uplatile aranžman po cenama iz cenovnika nemaju pravo da potražuju nadoknadu na ime </w:t>
      </w:r>
      <w:proofErr w:type="spellStart"/>
      <w:r w:rsidRPr="00B53068">
        <w:rPr>
          <w:rFonts w:ascii="Cera Pro" w:hAnsi="Cera Pro" w:cs="Calibri"/>
          <w:color w:val="000000"/>
          <w:sz w:val="16"/>
          <w:szCs w:val="16"/>
          <w:lang w:val="sr-Latn-RS"/>
        </w:rPr>
        <w:t>razilke</w:t>
      </w:r>
      <w:proofErr w:type="spellEnd"/>
      <w:r w:rsidRPr="00B53068">
        <w:rPr>
          <w:rFonts w:ascii="Cera Pro" w:hAnsi="Cera Pro" w:cs="Calibri"/>
          <w:color w:val="000000"/>
          <w:sz w:val="16"/>
          <w:szCs w:val="16"/>
          <w:lang w:val="sr-Latn-RS"/>
        </w:rPr>
        <w:t xml:space="preserve"> u ceni.</w:t>
      </w:r>
    </w:p>
    <w:p w14:paraId="3FB0CD8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bCs/>
          <w:color w:val="000000"/>
          <w:sz w:val="16"/>
          <w:szCs w:val="16"/>
          <w:lang w:val="sr-Latn-RS"/>
        </w:rPr>
        <w:t>Svaki putnik mora biti svestan da je u toku putovanja član grupe i shodno tome se treba ponašati.</w:t>
      </w:r>
    </w:p>
    <w:p w14:paraId="7CC88B00"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Usled državnih i verskih praznika na određenoj destinaciji, postoji mogućnost da neki od lokaliteta, restorana, prodavnica, tržnih centara, muzeja, ne rade.</w:t>
      </w:r>
    </w:p>
    <w:p w14:paraId="34898798"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Dužina trajanja slobodnih vremena za individualne aktivnosti tokom programa putovanja zavisi od objektivnih okolnosti (npr. dužine trajanja obilaska, termina polazaka, vremena dolaska i daljeg rasporeda u aranžmanu).</w:t>
      </w:r>
    </w:p>
    <w:p w14:paraId="1B23B128"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Sva vremena u programima putovanja su data po lokalnom vremenu zemlje u kojoj se boravi.</w:t>
      </w:r>
    </w:p>
    <w:p w14:paraId="43500454" w14:textId="77777777" w:rsidR="004417D9" w:rsidRPr="00B53068" w:rsidRDefault="004417D9" w:rsidP="004417D9">
      <w:pPr>
        <w:pStyle w:val="ListParagraph"/>
        <w:numPr>
          <w:ilvl w:val="0"/>
          <w:numId w:val="9"/>
        </w:numPr>
        <w:spacing w:after="0" w:line="240" w:lineRule="auto"/>
        <w:ind w:left="142" w:hanging="152"/>
        <w:rPr>
          <w:rFonts w:ascii="Cera Pro" w:hAnsi="Cera Pro" w:cs="Calibri"/>
          <w:iCs/>
          <w:color w:val="000000"/>
          <w:sz w:val="16"/>
          <w:szCs w:val="16"/>
          <w:lang w:val="sr-Latn-RS"/>
        </w:rPr>
      </w:pPr>
      <w:r w:rsidRPr="00B53068">
        <w:rPr>
          <w:rFonts w:ascii="Cera Pro" w:hAnsi="Cera Pro" w:cs="Calibri"/>
          <w:iCs/>
          <w:color w:val="000000"/>
          <w:sz w:val="16"/>
          <w:szCs w:val="16"/>
          <w:lang w:val="sr-Latn-RS"/>
        </w:rPr>
        <w:t>Za prelazak državne granice maloletno lice, državljanin Republike Srbije do navršene 16. godine života, kada putuje samo ili u pratnji drugog lica koje mu nije roditelj ili zakonski zastupnik, mora posedovati overenu saglasnost oba roditelja, ako zajednički vrše roditeljsko pravo, ili zakonskog zastupnika. Maloletno lice ne mora posedovati overenu saglasnost oba roditelja, ako zajednički ne vrše roditeljsko pravo, već to pravo vrši jedan od roditelja samostalno. U tom slučaju mora posedovati overenu saglasnost (samo) onog roditelja koji samostalno vrši roditeljsko pravo.</w:t>
      </w:r>
    </w:p>
    <w:p w14:paraId="6FC2D837"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 xml:space="preserve">Uslov za realizaciju ovog putovanja je da putnik poseduje </w:t>
      </w:r>
      <w:proofErr w:type="spellStart"/>
      <w:r w:rsidRPr="00B53068">
        <w:rPr>
          <w:rFonts w:ascii="Cera Pro" w:hAnsi="Cera Pro" w:cs="Calibri"/>
          <w:color w:val="000000"/>
          <w:sz w:val="16"/>
          <w:szCs w:val="16"/>
          <w:lang w:val="sr-Latn-RS"/>
        </w:rPr>
        <w:t>biometrijski</w:t>
      </w:r>
      <w:proofErr w:type="spellEnd"/>
      <w:r w:rsidRPr="00B53068">
        <w:rPr>
          <w:rFonts w:ascii="Cera Pro" w:hAnsi="Cera Pro" w:cs="Calibri"/>
          <w:color w:val="000000"/>
          <w:sz w:val="16"/>
          <w:szCs w:val="16"/>
          <w:lang w:val="sr-Latn-RS"/>
        </w:rPr>
        <w:t xml:space="preserve"> pasoš. Za ulazak u EU pasoš treba da važi minimum 3 meseca od dana povratka sa putovanja, za Republiku Tursku minimum 6 meseci od dana povratka sa putovanja.</w:t>
      </w:r>
    </w:p>
    <w:p w14:paraId="20ED9DAF" w14:textId="77777777" w:rsidR="004417D9" w:rsidRPr="00B53068" w:rsidRDefault="004417D9" w:rsidP="004417D9">
      <w:pPr>
        <w:pStyle w:val="ListParagraph"/>
        <w:numPr>
          <w:ilvl w:val="0"/>
          <w:numId w:val="9"/>
        </w:numPr>
        <w:spacing w:after="0" w:line="240" w:lineRule="auto"/>
        <w:ind w:left="142" w:hanging="152"/>
        <w:rPr>
          <w:rFonts w:ascii="Cera Pro" w:hAnsi="Cera Pro" w:cs="Calibri"/>
          <w:color w:val="000000"/>
          <w:sz w:val="16"/>
          <w:szCs w:val="16"/>
          <w:lang w:val="sr-Latn-RS"/>
        </w:rPr>
      </w:pPr>
      <w:r w:rsidRPr="00B53068">
        <w:rPr>
          <w:rFonts w:ascii="Cera Pro" w:hAnsi="Cera Pro" w:cs="Calibri"/>
          <w:color w:val="000000"/>
          <w:sz w:val="16"/>
          <w:szCs w:val="16"/>
          <w:lang w:val="sr-Latn-RS"/>
        </w:rPr>
        <w:t>Putnici koji poseduju inostrani pasoš dužni su sami da se informišu kod nadležnog konzulata o uslovima koji važe za odredišnu ili tranzitnu zemlju (</w:t>
      </w:r>
      <w:proofErr w:type="spellStart"/>
      <w:r w:rsidRPr="00B53068">
        <w:rPr>
          <w:rFonts w:ascii="Cera Pro" w:hAnsi="Cera Pro" w:cs="Calibri"/>
          <w:color w:val="000000"/>
          <w:sz w:val="16"/>
          <w:szCs w:val="16"/>
          <w:lang w:val="sr-Latn-RS"/>
        </w:rPr>
        <w:t>vizni</w:t>
      </w:r>
      <w:proofErr w:type="spellEnd"/>
      <w:r w:rsidRPr="00B53068">
        <w:rPr>
          <w:rFonts w:ascii="Cera Pro" w:hAnsi="Cera Pro" w:cs="Calibri"/>
          <w:color w:val="000000"/>
          <w:sz w:val="16"/>
          <w:szCs w:val="16"/>
          <w:lang w:val="sr-Latn-RS"/>
        </w:rPr>
        <w:t xml:space="preserve">, carinski, zdravstveni i dr.) i da sami blagovremeno i uredno obezbede potrebne uslove i isprave. </w:t>
      </w:r>
    </w:p>
    <w:p w14:paraId="56C70509" w14:textId="77777777" w:rsidR="004417D9" w:rsidRPr="00B53068" w:rsidRDefault="004417D9" w:rsidP="004417D9">
      <w:pPr>
        <w:pStyle w:val="ListParagraph"/>
        <w:numPr>
          <w:ilvl w:val="0"/>
          <w:numId w:val="9"/>
        </w:numPr>
        <w:spacing w:after="0" w:line="240" w:lineRule="auto"/>
        <w:ind w:left="142" w:hanging="152"/>
        <w:rPr>
          <w:rFonts w:ascii="Cera Pro" w:hAnsi="Cera Pro"/>
          <w:sz w:val="16"/>
          <w:szCs w:val="16"/>
          <w:lang w:val="sr-Latn-RS"/>
        </w:rPr>
      </w:pPr>
      <w:r w:rsidRPr="00B53068">
        <w:rPr>
          <w:rFonts w:ascii="Cera Pro" w:hAnsi="Cera Pro" w:cs="Calibri"/>
          <w:color w:val="000000"/>
          <w:sz w:val="16"/>
          <w:szCs w:val="16"/>
          <w:lang w:val="sr-Latn-RS"/>
        </w:rPr>
        <w:t xml:space="preserve">Preporuka je, da se putnici informišu o uslovima ulaska u zemlje Evropske unije (potrebna novčana sredstva za boravak, zdravstveno osiguranje, potvrde o smeštaju ...) na web-stranici Delegacije Evropske unije u Srbiji </w:t>
      </w:r>
      <w:hyperlink r:id="rId14" w:history="1">
        <w:r w:rsidRPr="00B53068">
          <w:rPr>
            <w:rStyle w:val="Hyperlink"/>
            <w:rFonts w:ascii="Cera Pro" w:hAnsi="Cera Pro" w:cs="Calibri"/>
            <w:color w:val="000000"/>
            <w:sz w:val="16"/>
            <w:szCs w:val="16"/>
            <w:lang w:val="sr-Latn-RS"/>
          </w:rPr>
          <w:t>www.europa.rs</w:t>
        </w:r>
      </w:hyperlink>
      <w:r w:rsidRPr="00B53068">
        <w:rPr>
          <w:rFonts w:ascii="Cera Pro" w:hAnsi="Cera Pro" w:cs="Calibri"/>
          <w:color w:val="000000"/>
          <w:sz w:val="16"/>
          <w:szCs w:val="16"/>
          <w:lang w:val="sr-Latn-RS"/>
        </w:rPr>
        <w:t xml:space="preserve"> ili u ambasadi ili konzulatu zemlje u koju putuju. Agencija ne snosi odgovornost i neće izvršiti povraćaj novca u slučaju da pogranične vlasti onemoguće putniku ulaz na teritoriju Evropske unije. </w:t>
      </w:r>
    </w:p>
    <w:p w14:paraId="2C190888" w14:textId="77777777" w:rsidR="004417D9" w:rsidRPr="00B53068" w:rsidRDefault="004417D9" w:rsidP="004417D9">
      <w:pPr>
        <w:pStyle w:val="ListParagraph"/>
        <w:numPr>
          <w:ilvl w:val="0"/>
          <w:numId w:val="9"/>
        </w:numPr>
        <w:spacing w:after="0" w:line="240" w:lineRule="auto"/>
        <w:ind w:left="142" w:right="-142" w:hanging="153"/>
        <w:rPr>
          <w:rFonts w:ascii="Cera Pro" w:hAnsi="Cera Pro"/>
          <w:b/>
          <w:color w:val="00BECD"/>
          <w:sz w:val="16"/>
          <w:szCs w:val="16"/>
          <w:lang w:val="sr-Latn-RS"/>
        </w:rPr>
      </w:pPr>
      <w:r w:rsidRPr="00B53068">
        <w:rPr>
          <w:rFonts w:ascii="Cera Pro" w:hAnsi="Cera Pro" w:cs="Calibri"/>
          <w:color w:val="000000"/>
          <w:sz w:val="16"/>
          <w:szCs w:val="16"/>
          <w:lang w:val="sr-Latn-RS"/>
        </w:rPr>
        <w:t>Usled nedovoljnog broja putnika organizator putovanja ima pravo da prevoz obavi minibusom ili otkaže putovanje, najkasnije 3 dana pre polaska.</w:t>
      </w:r>
    </w:p>
    <w:p w14:paraId="57691036" w14:textId="77777777" w:rsidR="004417D9" w:rsidRPr="00B53068" w:rsidRDefault="004417D9" w:rsidP="004417D9">
      <w:pPr>
        <w:pStyle w:val="NoSpacing"/>
        <w:ind w:right="-142"/>
        <w:jc w:val="both"/>
        <w:rPr>
          <w:rFonts w:ascii="Cera Pro" w:hAnsi="Cera Pro" w:cstheme="minorHAnsi"/>
          <w:b/>
          <w:bCs/>
          <w:color w:val="333333"/>
          <w:sz w:val="16"/>
          <w:szCs w:val="16"/>
          <w:lang w:val="sr-Latn-RS"/>
        </w:rPr>
      </w:pPr>
      <w:r w:rsidRPr="00B53068">
        <w:rPr>
          <w:rFonts w:ascii="Cera Pro" w:hAnsi="Cera Pro" w:cstheme="minorHAnsi"/>
          <w:b/>
          <w:bCs/>
          <w:color w:val="333333"/>
          <w:sz w:val="16"/>
          <w:szCs w:val="16"/>
          <w:lang w:val="sr-Latn-RS"/>
        </w:rPr>
        <w:t xml:space="preserve">PREMA ZAKONU O TURIZMU, ČLAN 79, ZA JEDNODNEVNE IZLETI (PUTOVANJA KRAĆA OD 24h), NIJE OBEZBEĐENA ZAŠTITA U POGLEDU GARANCIJE PUTOVANJA </w:t>
      </w:r>
    </w:p>
    <w:p w14:paraId="7D6E4C17" w14:textId="77777777" w:rsidR="008F65D8" w:rsidRPr="00DC79D2" w:rsidRDefault="008F65D8" w:rsidP="004417D9">
      <w:pPr>
        <w:rPr>
          <w:rFonts w:ascii="Cera Pro" w:hAnsi="Cera Pro"/>
          <w:b/>
          <w:color w:val="00BECD"/>
          <w:lang w:val="sr-Cyrl-RS"/>
        </w:rPr>
      </w:pPr>
    </w:p>
    <w:bookmarkEnd w:id="0"/>
    <w:p w14:paraId="45DF554C" w14:textId="77777777" w:rsidR="008F65D8" w:rsidRPr="00B53068" w:rsidRDefault="008F65D8" w:rsidP="008F65D8">
      <w:pPr>
        <w:ind w:left="218"/>
        <w:jc w:val="center"/>
        <w:rPr>
          <w:rFonts w:ascii="Cera Pro" w:hAnsi="Cera Pro"/>
          <w:b/>
          <w:color w:val="783DFF"/>
          <w:lang w:val="sr-Latn-RS"/>
        </w:rPr>
      </w:pPr>
      <w:r w:rsidRPr="00B53068">
        <w:rPr>
          <w:rFonts w:ascii="Cera Pro" w:hAnsi="Cera Pro"/>
          <w:b/>
          <w:color w:val="783DFF"/>
          <w:lang w:val="sr-Latn-RS"/>
        </w:rPr>
        <w:t>Program je rađen na bazi minimum 40 prijavljenih putnika.</w:t>
      </w:r>
    </w:p>
    <w:p w14:paraId="23D822DF" w14:textId="77777777" w:rsidR="008F65D8" w:rsidRPr="00B53068" w:rsidRDefault="008F65D8" w:rsidP="008F65D8">
      <w:pPr>
        <w:jc w:val="center"/>
        <w:rPr>
          <w:rFonts w:ascii="Cera Pro" w:hAnsi="Cera Pro"/>
          <w:b/>
          <w:color w:val="000000" w:themeColor="text1"/>
          <w:lang w:val="sr-Latn-RS"/>
        </w:rPr>
      </w:pPr>
      <w:bookmarkStart w:id="3" w:name="_Hlk32917236"/>
      <w:r w:rsidRPr="00B53068">
        <w:rPr>
          <w:rFonts w:ascii="Cera Pro" w:hAnsi="Cera Pro"/>
          <w:lang w:val="sr-Latn-RS"/>
        </w:rPr>
        <w:t xml:space="preserve">Uz ovaj program važe opšti uslovi putovanja </w:t>
      </w:r>
      <w:r w:rsidRPr="00B53068">
        <w:rPr>
          <w:rFonts w:ascii="Cera Pro" w:hAnsi="Cera Pro"/>
          <w:b/>
          <w:color w:val="000000" w:themeColor="text1"/>
          <w:lang w:val="sr-Latn-RS"/>
        </w:rPr>
        <w:t xml:space="preserve">TA MobiLitas </w:t>
      </w:r>
      <w:proofErr w:type="spellStart"/>
      <w:r w:rsidRPr="00B53068">
        <w:rPr>
          <w:rFonts w:ascii="Cera Pro" w:hAnsi="Cera Pro"/>
          <w:b/>
          <w:color w:val="000000" w:themeColor="text1"/>
          <w:lang w:val="sr-Latn-RS"/>
        </w:rPr>
        <w:t>Doo</w:t>
      </w:r>
      <w:proofErr w:type="spellEnd"/>
      <w:r w:rsidRPr="00B53068">
        <w:rPr>
          <w:rFonts w:ascii="Cera Pro" w:hAnsi="Cera Pro"/>
          <w:b/>
          <w:color w:val="000000" w:themeColor="text1"/>
          <w:lang w:val="sr-Latn-RS"/>
        </w:rPr>
        <w:t xml:space="preserve"> Požarevac, </w:t>
      </w:r>
    </w:p>
    <w:p w14:paraId="35BE8BD2" w14:textId="77777777" w:rsidR="008F65D8" w:rsidRPr="00B53068" w:rsidRDefault="008F65D8" w:rsidP="008F65D8">
      <w:pPr>
        <w:jc w:val="center"/>
        <w:rPr>
          <w:rFonts w:ascii="Cera Pro" w:hAnsi="Cera Pro"/>
          <w:b/>
          <w:color w:val="000000" w:themeColor="text1"/>
          <w:lang w:val="sr-Latn-RS"/>
        </w:rPr>
      </w:pPr>
      <w:r w:rsidRPr="00B53068">
        <w:rPr>
          <w:rFonts w:ascii="Cera Pro" w:hAnsi="Cera Pro"/>
          <w:b/>
          <w:color w:val="000000" w:themeColor="text1"/>
          <w:lang w:val="sr-Latn-RS"/>
        </w:rPr>
        <w:t xml:space="preserve">Licenca 71/2021, Kategorija A, od 16.08.2021. </w:t>
      </w:r>
    </w:p>
    <w:p w14:paraId="6A06C3B7" w14:textId="77777777" w:rsidR="008F65D8" w:rsidRPr="00B53068" w:rsidRDefault="008F65D8" w:rsidP="008F65D8">
      <w:pPr>
        <w:pStyle w:val="Footer"/>
        <w:jc w:val="center"/>
        <w:rPr>
          <w:rFonts w:ascii="Cera Pro" w:hAnsi="Cera Pro"/>
          <w:color w:val="000000" w:themeColor="text1"/>
          <w:lang w:val="sr-Latn-RS"/>
        </w:rPr>
      </w:pPr>
      <w:r w:rsidRPr="00B53068">
        <w:rPr>
          <w:rFonts w:ascii="Cera Pro" w:hAnsi="Cera Pro"/>
          <w:color w:val="000000" w:themeColor="text1"/>
          <w:lang w:val="sr-Latn-RS"/>
        </w:rPr>
        <w:t xml:space="preserve">Moše </w:t>
      </w:r>
      <w:proofErr w:type="spellStart"/>
      <w:r w:rsidRPr="00B53068">
        <w:rPr>
          <w:rFonts w:ascii="Cera Pro" w:hAnsi="Cera Pro"/>
          <w:color w:val="000000" w:themeColor="text1"/>
          <w:lang w:val="sr-Latn-RS"/>
        </w:rPr>
        <w:t>Pijade</w:t>
      </w:r>
      <w:proofErr w:type="spellEnd"/>
      <w:r w:rsidRPr="00B53068">
        <w:rPr>
          <w:rFonts w:ascii="Cera Pro" w:hAnsi="Cera Pro"/>
          <w:color w:val="000000" w:themeColor="text1"/>
          <w:lang w:val="sr-Latn-RS"/>
        </w:rPr>
        <w:t xml:space="preserve"> 9, 12000 Požarevac</w:t>
      </w:r>
    </w:p>
    <w:p w14:paraId="208F27D0" w14:textId="77777777" w:rsidR="008F65D8" w:rsidRPr="00B53068" w:rsidRDefault="008F65D8" w:rsidP="008F65D8">
      <w:pPr>
        <w:pStyle w:val="Footer"/>
        <w:jc w:val="center"/>
        <w:rPr>
          <w:rFonts w:ascii="Cera Pro" w:hAnsi="Cera Pro"/>
          <w:color w:val="000000" w:themeColor="text1"/>
          <w:lang w:val="sr-Latn-RS"/>
        </w:rPr>
      </w:pPr>
      <w:r w:rsidRPr="00B53068">
        <w:rPr>
          <w:rFonts w:ascii="Cera Pro" w:hAnsi="Cera Pro"/>
          <w:color w:val="000000" w:themeColor="text1"/>
          <w:lang w:val="sr-Latn-RS"/>
        </w:rPr>
        <w:t>MB: 07163851</w:t>
      </w:r>
    </w:p>
    <w:p w14:paraId="2EF7125B" w14:textId="07BEFE9F" w:rsidR="008F65D8" w:rsidRDefault="008F65D8" w:rsidP="008F65D8">
      <w:pPr>
        <w:jc w:val="center"/>
        <w:rPr>
          <w:rFonts w:ascii="Cera Pro" w:hAnsi="Cera Pro"/>
          <w:b/>
          <w:bCs/>
          <w:color w:val="000000" w:themeColor="text1"/>
          <w:lang w:val="sr-Latn-RS"/>
        </w:rPr>
      </w:pPr>
      <w:r w:rsidRPr="00B53068">
        <w:rPr>
          <w:rFonts w:ascii="Cera Pro" w:hAnsi="Cera Pro"/>
          <w:b/>
          <w:bCs/>
          <w:color w:val="000000" w:themeColor="text1"/>
          <w:lang w:val="sr-Latn-RS"/>
        </w:rPr>
        <w:t xml:space="preserve">Program broj 1 od </w:t>
      </w:r>
      <w:bookmarkEnd w:id="3"/>
      <w:r w:rsidR="00721647">
        <w:rPr>
          <w:rFonts w:ascii="Cera Pro" w:hAnsi="Cera Pro"/>
          <w:b/>
          <w:bCs/>
          <w:color w:val="000000" w:themeColor="text1"/>
          <w:lang w:val="sr-Latn-RS"/>
        </w:rPr>
        <w:t>07</w:t>
      </w:r>
      <w:r w:rsidRPr="00B53068">
        <w:rPr>
          <w:rFonts w:ascii="Cera Pro" w:hAnsi="Cera Pro"/>
          <w:b/>
          <w:bCs/>
          <w:color w:val="000000" w:themeColor="text1"/>
          <w:lang w:val="sr-Latn-RS"/>
        </w:rPr>
        <w:t>.0</w:t>
      </w:r>
      <w:r w:rsidR="00721647">
        <w:rPr>
          <w:rFonts w:ascii="Cera Pro" w:hAnsi="Cera Pro"/>
          <w:b/>
          <w:bCs/>
          <w:color w:val="000000" w:themeColor="text1"/>
          <w:lang w:val="sr-Latn-RS"/>
        </w:rPr>
        <w:t>6</w:t>
      </w:r>
      <w:r w:rsidRPr="00B53068">
        <w:rPr>
          <w:rFonts w:ascii="Cera Pro" w:hAnsi="Cera Pro"/>
          <w:b/>
          <w:bCs/>
          <w:color w:val="000000" w:themeColor="text1"/>
          <w:lang w:val="sr-Latn-RS"/>
        </w:rPr>
        <w:t>.202</w:t>
      </w:r>
      <w:r w:rsidR="001D03A1">
        <w:rPr>
          <w:rFonts w:ascii="Cera Pro" w:hAnsi="Cera Pro"/>
          <w:b/>
          <w:bCs/>
          <w:color w:val="000000" w:themeColor="text1"/>
          <w:lang w:val="sr-Latn-RS"/>
        </w:rPr>
        <w:t>4</w:t>
      </w:r>
      <w:r w:rsidRPr="00B53068">
        <w:rPr>
          <w:rFonts w:ascii="Cera Pro" w:hAnsi="Cera Pro"/>
          <w:b/>
          <w:bCs/>
          <w:color w:val="000000" w:themeColor="text1"/>
          <w:lang w:val="sr-Latn-RS"/>
        </w:rPr>
        <w:t>.</w:t>
      </w:r>
    </w:p>
    <w:p w14:paraId="26EEB98B" w14:textId="77777777" w:rsidR="008F65D8" w:rsidRDefault="008F65D8" w:rsidP="008F65D8">
      <w:pPr>
        <w:jc w:val="center"/>
        <w:rPr>
          <w:rFonts w:ascii="Cera Pro" w:hAnsi="Cera Pro"/>
          <w:b/>
          <w:bCs/>
          <w:color w:val="000000" w:themeColor="text1"/>
          <w:lang w:val="sr-Latn-RS"/>
        </w:rPr>
      </w:pPr>
    </w:p>
    <w:p w14:paraId="54E55ABC" w14:textId="77777777" w:rsidR="008F65D8" w:rsidRPr="00B53068" w:rsidRDefault="008F65D8" w:rsidP="004417D9">
      <w:pPr>
        <w:rPr>
          <w:rFonts w:ascii="Cera Pro" w:hAnsi="Cera Pro"/>
          <w:b/>
          <w:bCs/>
          <w:color w:val="000000" w:themeColor="text1"/>
          <w:lang w:val="sr-Latn-RS"/>
        </w:rPr>
      </w:pPr>
    </w:p>
    <w:p w14:paraId="578804F3" w14:textId="77777777" w:rsidR="008F65D8" w:rsidRPr="00B53068" w:rsidRDefault="008F65D8" w:rsidP="008F65D8">
      <w:pPr>
        <w:pStyle w:val="NoSpacing"/>
        <w:ind w:left="218" w:right="-142"/>
        <w:rPr>
          <w:rFonts w:ascii="Cera Pro" w:hAnsi="Cera Pro"/>
          <w:b/>
          <w:bCs/>
          <w:color w:val="783DFF"/>
          <w:lang w:val="sr-Latn-RS"/>
        </w:rPr>
      </w:pPr>
      <w:r w:rsidRPr="00B53068">
        <w:rPr>
          <w:rFonts w:ascii="Cera Pro" w:hAnsi="Cera Pro"/>
          <w:b/>
          <w:bCs/>
          <w:color w:val="783DFF"/>
          <w:lang w:val="sr-Latn-RS"/>
        </w:rPr>
        <w:t xml:space="preserve">Ogranak TA MobiLitas Beograd                            Ogranak TA MobiLitas Požarevac                                                                                                                           </w:t>
      </w:r>
    </w:p>
    <w:p w14:paraId="1832BA97" w14:textId="77777777" w:rsidR="008F65D8" w:rsidRPr="00B53068" w:rsidRDefault="008F65D8" w:rsidP="008F65D8">
      <w:pPr>
        <w:pStyle w:val="NoSpacing"/>
        <w:ind w:left="218" w:right="-142"/>
        <w:rPr>
          <w:rFonts w:ascii="Cera Pro" w:hAnsi="Cera Pro"/>
          <w:sz w:val="24"/>
          <w:szCs w:val="24"/>
          <w:lang w:val="sr-Latn-RS"/>
        </w:rPr>
      </w:pPr>
      <w:r w:rsidRPr="00B53068">
        <w:rPr>
          <w:rFonts w:ascii="Cera Pro" w:hAnsi="Cera Pro"/>
          <w:lang w:val="sr-Latn-RS"/>
        </w:rPr>
        <w:t xml:space="preserve">Kneza Miloša 85                                          Moše </w:t>
      </w:r>
      <w:proofErr w:type="spellStart"/>
      <w:r w:rsidRPr="00B53068">
        <w:rPr>
          <w:rFonts w:ascii="Cera Pro" w:hAnsi="Cera Pro"/>
          <w:lang w:val="sr-Latn-RS"/>
        </w:rPr>
        <w:t>Pijade</w:t>
      </w:r>
      <w:proofErr w:type="spellEnd"/>
      <w:r w:rsidRPr="00B53068">
        <w:rPr>
          <w:rFonts w:ascii="Cera Pro" w:hAnsi="Cera Pro"/>
          <w:lang w:val="sr-Latn-RS"/>
        </w:rPr>
        <w:t xml:space="preserve"> 9                                                                                                           </w:t>
      </w:r>
    </w:p>
    <w:p w14:paraId="6D2D044D" w14:textId="77777777" w:rsidR="008F65D8" w:rsidRPr="00B53068" w:rsidRDefault="008F65D8" w:rsidP="008F65D8">
      <w:pPr>
        <w:pStyle w:val="NoSpacing"/>
        <w:ind w:left="218" w:right="-142"/>
        <w:rPr>
          <w:rFonts w:ascii="Cera Pro" w:hAnsi="Cera Pro"/>
          <w:lang w:val="sr-Latn-RS"/>
        </w:rPr>
      </w:pPr>
      <w:r w:rsidRPr="00B53068">
        <w:rPr>
          <w:rFonts w:ascii="Cera Pro" w:hAnsi="Cera Pro"/>
          <w:lang w:val="sr-Latn-RS"/>
        </w:rPr>
        <w:t xml:space="preserve">011 3621 344                                            </w:t>
      </w:r>
      <w:r>
        <w:rPr>
          <w:rFonts w:ascii="Cera Pro" w:hAnsi="Cera Pro"/>
          <w:lang w:val="sr-Latn-RS"/>
        </w:rPr>
        <w:t xml:space="preserve"> </w:t>
      </w:r>
      <w:r w:rsidRPr="00B53068">
        <w:rPr>
          <w:rFonts w:ascii="Cera Pro" w:hAnsi="Cera Pro"/>
          <w:lang w:val="sr-Latn-RS"/>
        </w:rPr>
        <w:t xml:space="preserve">012 513 507                                                                                                          </w:t>
      </w:r>
    </w:p>
    <w:p w14:paraId="4F940343" w14:textId="2BCB2979" w:rsidR="00A77BC7" w:rsidRPr="00DE152A" w:rsidRDefault="004417D9" w:rsidP="004417D9">
      <w:pPr>
        <w:rPr>
          <w:rFonts w:ascii="Cera Pro" w:hAnsi="Cera Pro"/>
          <w:lang w:val="sr-Latn-RS"/>
        </w:rPr>
      </w:pPr>
      <w:r w:rsidRPr="00DE152A">
        <w:rPr>
          <w:lang w:val="sr-Latn-RS"/>
        </w:rPr>
        <w:t xml:space="preserve">  </w:t>
      </w:r>
      <w:hyperlink r:id="rId15" w:history="1">
        <w:r w:rsidRPr="006D2B44">
          <w:rPr>
            <w:rStyle w:val="Hyperlink"/>
            <w:rFonts w:ascii="Cera Pro" w:hAnsi="Cera Pro" w:cstheme="minorBidi"/>
            <w:lang w:val="sr-Latn-RS"/>
          </w:rPr>
          <w:t>turizambg@mobilitas.rs</w:t>
        </w:r>
      </w:hyperlink>
      <w:r w:rsidR="008F65D8" w:rsidRPr="00B53068">
        <w:rPr>
          <w:rFonts w:ascii="Cera Pro" w:hAnsi="Cera Pro"/>
          <w:lang w:val="sr-Latn-RS"/>
        </w:rPr>
        <w:t xml:space="preserve">        </w:t>
      </w:r>
      <w:r>
        <w:rPr>
          <w:rFonts w:ascii="Cera Pro" w:hAnsi="Cera Pro"/>
          <w:lang w:val="sr-Latn-RS"/>
        </w:rPr>
        <w:t xml:space="preserve"> </w:t>
      </w:r>
      <w:hyperlink r:id="rId16" w:history="1">
        <w:r w:rsidR="00350B64" w:rsidRPr="00C63981">
          <w:rPr>
            <w:rStyle w:val="Hyperlink"/>
            <w:rFonts w:ascii="Cera Pro" w:hAnsi="Cera Pro" w:cstheme="minorBidi"/>
            <w:lang w:val="sr-Latn-RS"/>
          </w:rPr>
          <w:t>www.mobilitastravel.rs</w:t>
        </w:r>
      </w:hyperlink>
      <w:r w:rsidR="008F65D8" w:rsidRPr="00B53068">
        <w:rPr>
          <w:rFonts w:ascii="Cera Pro" w:hAnsi="Cera Pro"/>
          <w:lang w:val="sr-Latn-RS"/>
        </w:rPr>
        <w:t xml:space="preserve">       </w:t>
      </w:r>
      <w:r w:rsidR="00350B64">
        <w:rPr>
          <w:rFonts w:ascii="Cera Pro" w:hAnsi="Cera Pro"/>
          <w:lang w:val="sr-Latn-RS"/>
        </w:rPr>
        <w:t xml:space="preserve"> </w:t>
      </w:r>
      <w:hyperlink r:id="rId17" w:history="1">
        <w:r w:rsidR="00350B64" w:rsidRPr="00C63981">
          <w:rPr>
            <w:rStyle w:val="Hyperlink"/>
            <w:rFonts w:ascii="Cera Pro" w:hAnsi="Cera Pro" w:cstheme="minorBidi"/>
            <w:lang w:val="sr-Latn-RS"/>
          </w:rPr>
          <w:t>turizampo@mobilitas.rs</w:t>
        </w:r>
      </w:hyperlink>
      <w:r w:rsidR="008F65D8" w:rsidRPr="007C4E27">
        <w:rPr>
          <w:lang w:val="sr-Latn-RS"/>
        </w:rPr>
        <w:t xml:space="preserve">                                                     </w:t>
      </w:r>
    </w:p>
    <w:sectPr w:rsidR="00A77BC7" w:rsidRPr="00DE152A" w:rsidSect="0050659F">
      <w:headerReference w:type="default" r:id="rId18"/>
      <w:footerReference w:type="default" r:id="rId19"/>
      <w:headerReference w:type="first" r:id="rId20"/>
      <w:pgSz w:w="12240" w:h="15840"/>
      <w:pgMar w:top="567" w:right="851" w:bottom="568" w:left="851" w:header="0"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6853" w14:textId="77777777" w:rsidR="0050659F" w:rsidRDefault="0050659F" w:rsidP="00AF6397">
      <w:r>
        <w:separator/>
      </w:r>
    </w:p>
  </w:endnote>
  <w:endnote w:type="continuationSeparator" w:id="0">
    <w:p w14:paraId="04C203C6" w14:textId="77777777" w:rsidR="0050659F" w:rsidRDefault="0050659F" w:rsidP="00A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ra Pro">
    <w:panose1 w:val="00000400000000000000"/>
    <w:charset w:val="00"/>
    <w:family w:val="modern"/>
    <w:notTrueType/>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45A0F" w14:textId="76850930" w:rsidR="00076243" w:rsidRPr="00E8253D" w:rsidRDefault="00076243">
    <w:pPr>
      <w:pStyle w:val="Footer"/>
      <w:rPr>
        <w:b/>
      </w:rPr>
    </w:pPr>
    <w:r>
      <w:rPr>
        <w:noProof/>
      </w:rPr>
      <w:drawing>
        <wp:anchor distT="0" distB="0" distL="114300" distR="114300" simplePos="0" relativeHeight="251661312" behindDoc="1" locked="0" layoutInCell="1" allowOverlap="1" wp14:anchorId="0CCC013C" wp14:editId="0958171E">
          <wp:simplePos x="0" y="0"/>
          <wp:positionH relativeFrom="margin">
            <wp:posOffset>2550795</wp:posOffset>
          </wp:positionH>
          <wp:positionV relativeFrom="paragraph">
            <wp:posOffset>2696210</wp:posOffset>
          </wp:positionV>
          <wp:extent cx="6219825" cy="8242935"/>
          <wp:effectExtent l="0" t="0" r="0" b="0"/>
          <wp:wrapNone/>
          <wp:docPr id="180976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37B95D8" wp14:editId="07303EF0">
          <wp:simplePos x="0" y="0"/>
          <wp:positionH relativeFrom="margin">
            <wp:posOffset>2550795</wp:posOffset>
          </wp:positionH>
          <wp:positionV relativeFrom="paragraph">
            <wp:posOffset>2696210</wp:posOffset>
          </wp:positionV>
          <wp:extent cx="6219825" cy="8242935"/>
          <wp:effectExtent l="0" t="0" r="0" b="0"/>
          <wp:wrapNone/>
          <wp:docPr id="1410899803" name="Picture 14108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0EB2AE4" wp14:editId="38D96563">
          <wp:simplePos x="0" y="0"/>
          <wp:positionH relativeFrom="margin">
            <wp:posOffset>2550795</wp:posOffset>
          </wp:positionH>
          <wp:positionV relativeFrom="paragraph">
            <wp:posOffset>2696210</wp:posOffset>
          </wp:positionV>
          <wp:extent cx="6219825" cy="8242935"/>
          <wp:effectExtent l="0" t="0" r="0" b="0"/>
          <wp:wrapNone/>
          <wp:docPr id="554825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5556" r="73834"/>
                  <a:stretch>
                    <a:fillRect/>
                  </a:stretch>
                </pic:blipFill>
                <pic:spPr bwMode="auto">
                  <a:xfrm>
                    <a:off x="0" y="0"/>
                    <a:ext cx="6219825" cy="82429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8E615" w14:textId="77777777" w:rsidR="0050659F" w:rsidRDefault="0050659F" w:rsidP="00AF6397">
      <w:r>
        <w:separator/>
      </w:r>
    </w:p>
  </w:footnote>
  <w:footnote w:type="continuationSeparator" w:id="0">
    <w:p w14:paraId="4F6081AA" w14:textId="77777777" w:rsidR="0050659F" w:rsidRDefault="0050659F" w:rsidP="00AF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5F56" w14:textId="66C7A3B1" w:rsidR="00076243" w:rsidRDefault="00076243" w:rsidP="00AF6397">
    <w:pPr>
      <w:pStyle w:val="Header"/>
    </w:pPr>
  </w:p>
  <w:p w14:paraId="1FAD4601" w14:textId="77777777" w:rsidR="00076243" w:rsidRDefault="00076243" w:rsidP="00AF6397">
    <w:pPr>
      <w:pStyle w:val="Header"/>
    </w:pPr>
  </w:p>
  <w:p w14:paraId="55634D15" w14:textId="77777777" w:rsidR="00076243" w:rsidRDefault="00076243" w:rsidP="006F5D2A">
    <w:pPr>
      <w:pStyle w:val="Header"/>
      <w:jc w:val="right"/>
    </w:pPr>
  </w:p>
  <w:p w14:paraId="5D910BB9" w14:textId="77777777" w:rsidR="00076243" w:rsidRDefault="00076243" w:rsidP="00AF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63D5" w14:textId="77777777" w:rsidR="00DC79D2" w:rsidRDefault="00DC79D2" w:rsidP="00DC79D2">
    <w:pPr>
      <w:pStyle w:val="Header"/>
    </w:pPr>
  </w:p>
  <w:p w14:paraId="528AAB35" w14:textId="77777777" w:rsidR="00DC79D2" w:rsidRDefault="00DC79D2" w:rsidP="00DC79D2">
    <w:pPr>
      <w:pStyle w:val="Header"/>
    </w:pPr>
  </w:p>
  <w:p w14:paraId="2CD6FF60" w14:textId="77777777" w:rsidR="00DC79D2" w:rsidRDefault="00DC79D2" w:rsidP="00DC79D2">
    <w:pPr>
      <w:pStyle w:val="Header"/>
    </w:pPr>
    <w:r>
      <w:rPr>
        <w:noProof/>
      </w:rPr>
      <w:drawing>
        <wp:anchor distT="0" distB="0" distL="114300" distR="114300" simplePos="0" relativeHeight="251663360" behindDoc="1" locked="0" layoutInCell="1" allowOverlap="1" wp14:anchorId="74809074" wp14:editId="03329F8A">
          <wp:simplePos x="0" y="0"/>
          <wp:positionH relativeFrom="column">
            <wp:posOffset>0</wp:posOffset>
          </wp:positionH>
          <wp:positionV relativeFrom="paragraph">
            <wp:posOffset>0</wp:posOffset>
          </wp:positionV>
          <wp:extent cx="2164080" cy="353695"/>
          <wp:effectExtent l="0" t="0" r="7620" b="8255"/>
          <wp:wrapNone/>
          <wp:docPr id="1094707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353695"/>
                  </a:xfrm>
                  <a:prstGeom prst="rect">
                    <a:avLst/>
                  </a:prstGeom>
                  <a:noFill/>
                </pic:spPr>
              </pic:pic>
            </a:graphicData>
          </a:graphic>
          <wp14:sizeRelH relativeFrom="page">
            <wp14:pctWidth>0</wp14:pctWidth>
          </wp14:sizeRelH>
          <wp14:sizeRelV relativeFrom="page">
            <wp14:pctHeight>0</wp14:pctHeight>
          </wp14:sizeRelV>
        </wp:anchor>
      </w:drawing>
    </w:r>
  </w:p>
  <w:p w14:paraId="4F0FC7A9" w14:textId="77777777" w:rsidR="00DC79D2" w:rsidRDefault="00DC79D2" w:rsidP="00DC79D2">
    <w:pPr>
      <w:pStyle w:val="Header"/>
    </w:pPr>
    <w:r w:rsidRPr="00AD2EFD">
      <w:rPr>
        <w:noProof/>
      </w:rPr>
      <w:drawing>
        <wp:inline distT="0" distB="0" distL="0" distR="0" wp14:anchorId="481F2C1A" wp14:editId="6EEBB969">
          <wp:extent cx="6934200" cy="152960"/>
          <wp:effectExtent l="0" t="0" r="0" b="0"/>
          <wp:docPr id="862524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8869" cy="157695"/>
                  </a:xfrm>
                  <a:prstGeom prst="rect">
                    <a:avLst/>
                  </a:prstGeom>
                  <a:noFill/>
                  <a:ln>
                    <a:noFill/>
                  </a:ln>
                </pic:spPr>
              </pic:pic>
            </a:graphicData>
          </a:graphic>
        </wp:inline>
      </w:drawing>
    </w:r>
  </w:p>
  <w:p w14:paraId="2B6B8AAB" w14:textId="77777777" w:rsidR="00DC79D2" w:rsidRDefault="00DC79D2" w:rsidP="00DC79D2">
    <w:pPr>
      <w:pStyle w:val="Header"/>
    </w:pPr>
  </w:p>
  <w:p w14:paraId="57B387A7" w14:textId="77777777" w:rsidR="00DC79D2" w:rsidRDefault="00DC79D2" w:rsidP="00DC79D2">
    <w:pPr>
      <w:pStyle w:val="Header"/>
    </w:pPr>
    <w:r>
      <w:rPr>
        <w:noProof/>
      </w:rPr>
      <w:drawing>
        <wp:anchor distT="0" distB="0" distL="114300" distR="114300" simplePos="0" relativeHeight="251664384" behindDoc="1" locked="0" layoutInCell="1" allowOverlap="1" wp14:anchorId="6434EB6D" wp14:editId="5D389F38">
          <wp:simplePos x="0" y="0"/>
          <wp:positionH relativeFrom="column">
            <wp:posOffset>0</wp:posOffset>
          </wp:positionH>
          <wp:positionV relativeFrom="paragraph">
            <wp:posOffset>-635</wp:posOffset>
          </wp:positionV>
          <wp:extent cx="5761355" cy="176530"/>
          <wp:effectExtent l="0" t="0" r="0" b="0"/>
          <wp:wrapNone/>
          <wp:docPr id="884353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1355" cy="176530"/>
                  </a:xfrm>
                  <a:prstGeom prst="rect">
                    <a:avLst/>
                  </a:prstGeom>
                  <a:noFill/>
                </pic:spPr>
              </pic:pic>
            </a:graphicData>
          </a:graphic>
          <wp14:sizeRelH relativeFrom="page">
            <wp14:pctWidth>0</wp14:pctWidth>
          </wp14:sizeRelH>
          <wp14:sizeRelV relativeFrom="page">
            <wp14:pctHeight>0</wp14:pctHeight>
          </wp14:sizeRelV>
        </wp:anchor>
      </w:drawing>
    </w:r>
  </w:p>
  <w:p w14:paraId="1D680117" w14:textId="77777777" w:rsidR="00DC79D2" w:rsidRDefault="00DC79D2" w:rsidP="00DC79D2">
    <w:pPr>
      <w:pStyle w:val="Header"/>
    </w:pPr>
  </w:p>
  <w:p w14:paraId="39FE86A7" w14:textId="77777777" w:rsidR="00DC79D2" w:rsidRDefault="00DC79D2" w:rsidP="00DC79D2">
    <w:pPr>
      <w:pStyle w:val="Header"/>
    </w:pPr>
  </w:p>
  <w:p w14:paraId="49CCF550" w14:textId="77777777" w:rsidR="00A77BC7" w:rsidRPr="00DC79D2" w:rsidRDefault="00A77BC7" w:rsidP="00DC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02AA"/>
    <w:multiLevelType w:val="hybridMultilevel"/>
    <w:tmpl w:val="B8BEC3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05E6"/>
    <w:multiLevelType w:val="hybridMultilevel"/>
    <w:tmpl w:val="FC7CD94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05E1"/>
    <w:multiLevelType w:val="hybridMultilevel"/>
    <w:tmpl w:val="84ECD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F5F"/>
    <w:multiLevelType w:val="hybridMultilevel"/>
    <w:tmpl w:val="65222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4808"/>
    <w:multiLevelType w:val="hybridMultilevel"/>
    <w:tmpl w:val="875EB9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E57FBB"/>
    <w:multiLevelType w:val="hybridMultilevel"/>
    <w:tmpl w:val="FF4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B75"/>
    <w:multiLevelType w:val="hybridMultilevel"/>
    <w:tmpl w:val="57666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247DF"/>
    <w:multiLevelType w:val="hybridMultilevel"/>
    <w:tmpl w:val="0BFADB78"/>
    <w:lvl w:ilvl="0" w:tplc="241A0001">
      <w:start w:val="1"/>
      <w:numFmt w:val="bullet"/>
      <w:lvlText w:val=""/>
      <w:lvlJc w:val="left"/>
      <w:pPr>
        <w:ind w:left="721" w:hanging="360"/>
      </w:pPr>
      <w:rPr>
        <w:rFonts w:ascii="Symbol" w:hAnsi="Symbol" w:hint="default"/>
      </w:rPr>
    </w:lvl>
    <w:lvl w:ilvl="1" w:tplc="241A0003">
      <w:start w:val="1"/>
      <w:numFmt w:val="bullet"/>
      <w:lvlText w:val="o"/>
      <w:lvlJc w:val="left"/>
      <w:pPr>
        <w:ind w:left="1441" w:hanging="360"/>
      </w:pPr>
      <w:rPr>
        <w:rFonts w:ascii="Courier New" w:hAnsi="Courier New" w:hint="default"/>
      </w:rPr>
    </w:lvl>
    <w:lvl w:ilvl="2" w:tplc="241A0005">
      <w:start w:val="1"/>
      <w:numFmt w:val="bullet"/>
      <w:lvlText w:val=""/>
      <w:lvlJc w:val="left"/>
      <w:pPr>
        <w:ind w:left="2161" w:hanging="360"/>
      </w:pPr>
      <w:rPr>
        <w:rFonts w:ascii="Wingdings" w:hAnsi="Wingdings" w:hint="default"/>
      </w:rPr>
    </w:lvl>
    <w:lvl w:ilvl="3" w:tplc="241A0001">
      <w:start w:val="1"/>
      <w:numFmt w:val="bullet"/>
      <w:lvlText w:val=""/>
      <w:lvlJc w:val="left"/>
      <w:pPr>
        <w:ind w:left="2881" w:hanging="360"/>
      </w:pPr>
      <w:rPr>
        <w:rFonts w:ascii="Symbol" w:hAnsi="Symbol" w:hint="default"/>
      </w:rPr>
    </w:lvl>
    <w:lvl w:ilvl="4" w:tplc="241A0003">
      <w:start w:val="1"/>
      <w:numFmt w:val="bullet"/>
      <w:lvlText w:val="o"/>
      <w:lvlJc w:val="left"/>
      <w:pPr>
        <w:ind w:left="3601" w:hanging="360"/>
      </w:pPr>
      <w:rPr>
        <w:rFonts w:ascii="Courier New" w:hAnsi="Courier New" w:hint="default"/>
      </w:rPr>
    </w:lvl>
    <w:lvl w:ilvl="5" w:tplc="241A0005">
      <w:start w:val="1"/>
      <w:numFmt w:val="bullet"/>
      <w:lvlText w:val=""/>
      <w:lvlJc w:val="left"/>
      <w:pPr>
        <w:ind w:left="4321" w:hanging="360"/>
      </w:pPr>
      <w:rPr>
        <w:rFonts w:ascii="Wingdings" w:hAnsi="Wingdings" w:hint="default"/>
      </w:rPr>
    </w:lvl>
    <w:lvl w:ilvl="6" w:tplc="241A0001">
      <w:start w:val="1"/>
      <w:numFmt w:val="bullet"/>
      <w:lvlText w:val=""/>
      <w:lvlJc w:val="left"/>
      <w:pPr>
        <w:ind w:left="5041" w:hanging="360"/>
      </w:pPr>
      <w:rPr>
        <w:rFonts w:ascii="Symbol" w:hAnsi="Symbol" w:hint="default"/>
      </w:rPr>
    </w:lvl>
    <w:lvl w:ilvl="7" w:tplc="241A0003">
      <w:start w:val="1"/>
      <w:numFmt w:val="bullet"/>
      <w:lvlText w:val="o"/>
      <w:lvlJc w:val="left"/>
      <w:pPr>
        <w:ind w:left="5761" w:hanging="360"/>
      </w:pPr>
      <w:rPr>
        <w:rFonts w:ascii="Courier New" w:hAnsi="Courier New" w:hint="default"/>
      </w:rPr>
    </w:lvl>
    <w:lvl w:ilvl="8" w:tplc="241A0005">
      <w:start w:val="1"/>
      <w:numFmt w:val="bullet"/>
      <w:lvlText w:val=""/>
      <w:lvlJc w:val="left"/>
      <w:pPr>
        <w:ind w:left="6481" w:hanging="360"/>
      </w:pPr>
      <w:rPr>
        <w:rFonts w:ascii="Wingdings" w:hAnsi="Wingdings" w:hint="default"/>
      </w:rPr>
    </w:lvl>
  </w:abstractNum>
  <w:abstractNum w:abstractNumId="8" w15:restartNumberingAfterBreak="0">
    <w:nsid w:val="3A8E297F"/>
    <w:multiLevelType w:val="hybridMultilevel"/>
    <w:tmpl w:val="49A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73719"/>
    <w:multiLevelType w:val="hybridMultilevel"/>
    <w:tmpl w:val="C8B43E70"/>
    <w:lvl w:ilvl="0" w:tplc="DAB8808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7020A"/>
    <w:multiLevelType w:val="hybridMultilevel"/>
    <w:tmpl w:val="D8A0E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71F14"/>
    <w:multiLevelType w:val="hybridMultilevel"/>
    <w:tmpl w:val="7CE4C43A"/>
    <w:lvl w:ilvl="0" w:tplc="C276BDA8">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5438D"/>
    <w:multiLevelType w:val="hybridMultilevel"/>
    <w:tmpl w:val="9012A3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768821C5"/>
    <w:multiLevelType w:val="hybridMultilevel"/>
    <w:tmpl w:val="934EBB48"/>
    <w:lvl w:ilvl="0" w:tplc="6CEAD30A">
      <w:start w:val="1"/>
      <w:numFmt w:val="bullet"/>
      <w:lvlText w:val=""/>
      <w:lvlJc w:val="left"/>
      <w:pPr>
        <w:ind w:left="578" w:hanging="360"/>
      </w:pPr>
      <w:rPr>
        <w:rFonts w:ascii="Symbol" w:hAnsi="Symbol" w:hint="default"/>
        <w:color w:val="000000" w:themeColor="text1"/>
      </w:rPr>
    </w:lvl>
    <w:lvl w:ilvl="1" w:tplc="241A0003">
      <w:start w:val="1"/>
      <w:numFmt w:val="bullet"/>
      <w:lvlText w:val="o"/>
      <w:lvlJc w:val="left"/>
      <w:pPr>
        <w:ind w:left="1298" w:hanging="360"/>
      </w:pPr>
      <w:rPr>
        <w:rFonts w:ascii="Courier New" w:hAnsi="Courier New" w:hint="default"/>
      </w:rPr>
    </w:lvl>
    <w:lvl w:ilvl="2" w:tplc="241A0005">
      <w:start w:val="1"/>
      <w:numFmt w:val="bullet"/>
      <w:lvlText w:val=""/>
      <w:lvlJc w:val="left"/>
      <w:pPr>
        <w:ind w:left="2018" w:hanging="360"/>
      </w:pPr>
      <w:rPr>
        <w:rFonts w:ascii="Wingdings" w:hAnsi="Wingdings" w:hint="default"/>
      </w:rPr>
    </w:lvl>
    <w:lvl w:ilvl="3" w:tplc="241A0001">
      <w:start w:val="1"/>
      <w:numFmt w:val="bullet"/>
      <w:lvlText w:val=""/>
      <w:lvlJc w:val="left"/>
      <w:pPr>
        <w:ind w:left="2738" w:hanging="360"/>
      </w:pPr>
      <w:rPr>
        <w:rFonts w:ascii="Symbol" w:hAnsi="Symbol" w:hint="default"/>
      </w:rPr>
    </w:lvl>
    <w:lvl w:ilvl="4" w:tplc="241A0003">
      <w:start w:val="1"/>
      <w:numFmt w:val="bullet"/>
      <w:lvlText w:val="o"/>
      <w:lvlJc w:val="left"/>
      <w:pPr>
        <w:ind w:left="3458" w:hanging="360"/>
      </w:pPr>
      <w:rPr>
        <w:rFonts w:ascii="Courier New" w:hAnsi="Courier New" w:hint="default"/>
      </w:rPr>
    </w:lvl>
    <w:lvl w:ilvl="5" w:tplc="241A0005">
      <w:start w:val="1"/>
      <w:numFmt w:val="bullet"/>
      <w:lvlText w:val=""/>
      <w:lvlJc w:val="left"/>
      <w:pPr>
        <w:ind w:left="4178" w:hanging="360"/>
      </w:pPr>
      <w:rPr>
        <w:rFonts w:ascii="Wingdings" w:hAnsi="Wingdings" w:hint="default"/>
      </w:rPr>
    </w:lvl>
    <w:lvl w:ilvl="6" w:tplc="241A0001">
      <w:start w:val="1"/>
      <w:numFmt w:val="bullet"/>
      <w:lvlText w:val=""/>
      <w:lvlJc w:val="left"/>
      <w:pPr>
        <w:ind w:left="4898" w:hanging="360"/>
      </w:pPr>
      <w:rPr>
        <w:rFonts w:ascii="Symbol" w:hAnsi="Symbol" w:hint="default"/>
      </w:rPr>
    </w:lvl>
    <w:lvl w:ilvl="7" w:tplc="241A0003">
      <w:start w:val="1"/>
      <w:numFmt w:val="bullet"/>
      <w:lvlText w:val="o"/>
      <w:lvlJc w:val="left"/>
      <w:pPr>
        <w:ind w:left="5618" w:hanging="360"/>
      </w:pPr>
      <w:rPr>
        <w:rFonts w:ascii="Courier New" w:hAnsi="Courier New" w:hint="default"/>
      </w:rPr>
    </w:lvl>
    <w:lvl w:ilvl="8" w:tplc="241A0005">
      <w:start w:val="1"/>
      <w:numFmt w:val="bullet"/>
      <w:lvlText w:val=""/>
      <w:lvlJc w:val="left"/>
      <w:pPr>
        <w:ind w:left="6338" w:hanging="360"/>
      </w:pPr>
      <w:rPr>
        <w:rFonts w:ascii="Wingdings" w:hAnsi="Wingdings" w:hint="default"/>
      </w:rPr>
    </w:lvl>
  </w:abstractNum>
  <w:num w:numId="1" w16cid:durableId="1855337275">
    <w:abstractNumId w:val="6"/>
  </w:num>
  <w:num w:numId="2" w16cid:durableId="56516096">
    <w:abstractNumId w:val="5"/>
  </w:num>
  <w:num w:numId="3" w16cid:durableId="60252335">
    <w:abstractNumId w:val="8"/>
  </w:num>
  <w:num w:numId="4" w16cid:durableId="978459924">
    <w:abstractNumId w:val="3"/>
  </w:num>
  <w:num w:numId="5" w16cid:durableId="627905030">
    <w:abstractNumId w:val="2"/>
  </w:num>
  <w:num w:numId="6" w16cid:durableId="1835409374">
    <w:abstractNumId w:val="10"/>
  </w:num>
  <w:num w:numId="7" w16cid:durableId="1440949849">
    <w:abstractNumId w:val="7"/>
  </w:num>
  <w:num w:numId="8" w16cid:durableId="1975410255">
    <w:abstractNumId w:val="4"/>
  </w:num>
  <w:num w:numId="9" w16cid:durableId="1477800020">
    <w:abstractNumId w:val="13"/>
  </w:num>
  <w:num w:numId="10" w16cid:durableId="471678339">
    <w:abstractNumId w:val="4"/>
  </w:num>
  <w:num w:numId="11" w16cid:durableId="517624183">
    <w:abstractNumId w:val="1"/>
  </w:num>
  <w:num w:numId="12" w16cid:durableId="311829959">
    <w:abstractNumId w:val="0"/>
  </w:num>
  <w:num w:numId="13" w16cid:durableId="1487673062">
    <w:abstractNumId w:val="9"/>
  </w:num>
  <w:num w:numId="14" w16cid:durableId="1362247077">
    <w:abstractNumId w:val="11"/>
  </w:num>
  <w:num w:numId="15" w16cid:durableId="851576264">
    <w:abstractNumId w:val="13"/>
  </w:num>
  <w:num w:numId="16" w16cid:durableId="1330718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97"/>
    <w:rsid w:val="000024DF"/>
    <w:rsid w:val="0001169E"/>
    <w:rsid w:val="00015E50"/>
    <w:rsid w:val="00017997"/>
    <w:rsid w:val="00032919"/>
    <w:rsid w:val="0003721F"/>
    <w:rsid w:val="00054E18"/>
    <w:rsid w:val="000565B2"/>
    <w:rsid w:val="00065AAC"/>
    <w:rsid w:val="00065C4B"/>
    <w:rsid w:val="00076243"/>
    <w:rsid w:val="00077819"/>
    <w:rsid w:val="0008689C"/>
    <w:rsid w:val="00094B92"/>
    <w:rsid w:val="000A46C4"/>
    <w:rsid w:val="000B75BC"/>
    <w:rsid w:val="000D1CCA"/>
    <w:rsid w:val="0010060F"/>
    <w:rsid w:val="00106125"/>
    <w:rsid w:val="00141BC2"/>
    <w:rsid w:val="00144583"/>
    <w:rsid w:val="00144AFA"/>
    <w:rsid w:val="00190FBA"/>
    <w:rsid w:val="001A6089"/>
    <w:rsid w:val="001B5D18"/>
    <w:rsid w:val="001B7D35"/>
    <w:rsid w:val="001C0082"/>
    <w:rsid w:val="001D03A1"/>
    <w:rsid w:val="001E1851"/>
    <w:rsid w:val="0020070D"/>
    <w:rsid w:val="00200EDB"/>
    <w:rsid w:val="00220CEA"/>
    <w:rsid w:val="0022278C"/>
    <w:rsid w:val="002249CA"/>
    <w:rsid w:val="00226B3A"/>
    <w:rsid w:val="0025167F"/>
    <w:rsid w:val="00263F69"/>
    <w:rsid w:val="002947FA"/>
    <w:rsid w:val="002A67F4"/>
    <w:rsid w:val="002A787E"/>
    <w:rsid w:val="002C14B4"/>
    <w:rsid w:val="002F4801"/>
    <w:rsid w:val="00300F2D"/>
    <w:rsid w:val="00305C78"/>
    <w:rsid w:val="0031344D"/>
    <w:rsid w:val="00314CB5"/>
    <w:rsid w:val="00315411"/>
    <w:rsid w:val="0032072D"/>
    <w:rsid w:val="00343063"/>
    <w:rsid w:val="00350B64"/>
    <w:rsid w:val="00353E84"/>
    <w:rsid w:val="003619AD"/>
    <w:rsid w:val="00390105"/>
    <w:rsid w:val="003932D4"/>
    <w:rsid w:val="003A2ED3"/>
    <w:rsid w:val="003A438C"/>
    <w:rsid w:val="003B4206"/>
    <w:rsid w:val="003D528A"/>
    <w:rsid w:val="003D7210"/>
    <w:rsid w:val="003E56BC"/>
    <w:rsid w:val="004014C2"/>
    <w:rsid w:val="00435C5F"/>
    <w:rsid w:val="004417D9"/>
    <w:rsid w:val="00457942"/>
    <w:rsid w:val="004651EE"/>
    <w:rsid w:val="0047345D"/>
    <w:rsid w:val="00482AD1"/>
    <w:rsid w:val="00483DF5"/>
    <w:rsid w:val="004860B4"/>
    <w:rsid w:val="004B759F"/>
    <w:rsid w:val="004C66DE"/>
    <w:rsid w:val="004D4EFB"/>
    <w:rsid w:val="004F0C5F"/>
    <w:rsid w:val="00502543"/>
    <w:rsid w:val="0050659F"/>
    <w:rsid w:val="0053290C"/>
    <w:rsid w:val="00537845"/>
    <w:rsid w:val="00540CA8"/>
    <w:rsid w:val="005422CA"/>
    <w:rsid w:val="00547F70"/>
    <w:rsid w:val="00570FB0"/>
    <w:rsid w:val="00574C30"/>
    <w:rsid w:val="00597988"/>
    <w:rsid w:val="005A6B95"/>
    <w:rsid w:val="005B0C05"/>
    <w:rsid w:val="005C4B99"/>
    <w:rsid w:val="005D211E"/>
    <w:rsid w:val="005E0F41"/>
    <w:rsid w:val="005F0C87"/>
    <w:rsid w:val="0060176F"/>
    <w:rsid w:val="00607099"/>
    <w:rsid w:val="00632E70"/>
    <w:rsid w:val="00654ACA"/>
    <w:rsid w:val="00663E73"/>
    <w:rsid w:val="00676D87"/>
    <w:rsid w:val="006836DC"/>
    <w:rsid w:val="0069732F"/>
    <w:rsid w:val="006A4C1B"/>
    <w:rsid w:val="006D0B87"/>
    <w:rsid w:val="006F5D2A"/>
    <w:rsid w:val="007122EA"/>
    <w:rsid w:val="00721647"/>
    <w:rsid w:val="00725B54"/>
    <w:rsid w:val="00737451"/>
    <w:rsid w:val="00743344"/>
    <w:rsid w:val="00765308"/>
    <w:rsid w:val="00773AE9"/>
    <w:rsid w:val="00777D1E"/>
    <w:rsid w:val="0079180A"/>
    <w:rsid w:val="007A4D29"/>
    <w:rsid w:val="007B107B"/>
    <w:rsid w:val="007B24A5"/>
    <w:rsid w:val="007F72E9"/>
    <w:rsid w:val="008025B1"/>
    <w:rsid w:val="00812D73"/>
    <w:rsid w:val="0081569A"/>
    <w:rsid w:val="00816CB5"/>
    <w:rsid w:val="00823991"/>
    <w:rsid w:val="00824725"/>
    <w:rsid w:val="008374F2"/>
    <w:rsid w:val="00841C49"/>
    <w:rsid w:val="00852383"/>
    <w:rsid w:val="00854488"/>
    <w:rsid w:val="008702E0"/>
    <w:rsid w:val="00891F7C"/>
    <w:rsid w:val="008A4E60"/>
    <w:rsid w:val="008B5D06"/>
    <w:rsid w:val="008C0030"/>
    <w:rsid w:val="008C28FD"/>
    <w:rsid w:val="008D0756"/>
    <w:rsid w:val="008D1658"/>
    <w:rsid w:val="008F65D8"/>
    <w:rsid w:val="00903792"/>
    <w:rsid w:val="009163C3"/>
    <w:rsid w:val="00917436"/>
    <w:rsid w:val="00922EFF"/>
    <w:rsid w:val="00932C95"/>
    <w:rsid w:val="0094203E"/>
    <w:rsid w:val="00942FDA"/>
    <w:rsid w:val="009514C5"/>
    <w:rsid w:val="009960E6"/>
    <w:rsid w:val="009A2F8F"/>
    <w:rsid w:val="009B0DE3"/>
    <w:rsid w:val="009B36D4"/>
    <w:rsid w:val="009D421B"/>
    <w:rsid w:val="009D42AB"/>
    <w:rsid w:val="009D467D"/>
    <w:rsid w:val="009D480B"/>
    <w:rsid w:val="009D655D"/>
    <w:rsid w:val="009E787A"/>
    <w:rsid w:val="009F4D9D"/>
    <w:rsid w:val="00A14CFE"/>
    <w:rsid w:val="00A16630"/>
    <w:rsid w:val="00A25049"/>
    <w:rsid w:val="00A34A5C"/>
    <w:rsid w:val="00A34BC9"/>
    <w:rsid w:val="00A35EA6"/>
    <w:rsid w:val="00A479B3"/>
    <w:rsid w:val="00A66D62"/>
    <w:rsid w:val="00A705C9"/>
    <w:rsid w:val="00A71945"/>
    <w:rsid w:val="00A729A3"/>
    <w:rsid w:val="00A77BC7"/>
    <w:rsid w:val="00A826BD"/>
    <w:rsid w:val="00A91A45"/>
    <w:rsid w:val="00AA426B"/>
    <w:rsid w:val="00AD092C"/>
    <w:rsid w:val="00AF6397"/>
    <w:rsid w:val="00B164C3"/>
    <w:rsid w:val="00B248EE"/>
    <w:rsid w:val="00B46EA3"/>
    <w:rsid w:val="00B57F03"/>
    <w:rsid w:val="00B92DDA"/>
    <w:rsid w:val="00B94FDE"/>
    <w:rsid w:val="00BA00E8"/>
    <w:rsid w:val="00BA7DA1"/>
    <w:rsid w:val="00BB3C23"/>
    <w:rsid w:val="00BB3CF9"/>
    <w:rsid w:val="00BC78B6"/>
    <w:rsid w:val="00BD3399"/>
    <w:rsid w:val="00BD37DD"/>
    <w:rsid w:val="00BF179B"/>
    <w:rsid w:val="00C17438"/>
    <w:rsid w:val="00C42612"/>
    <w:rsid w:val="00C50672"/>
    <w:rsid w:val="00C64860"/>
    <w:rsid w:val="00CA08F6"/>
    <w:rsid w:val="00CA4F77"/>
    <w:rsid w:val="00CB2AE3"/>
    <w:rsid w:val="00CB2D5C"/>
    <w:rsid w:val="00CD542E"/>
    <w:rsid w:val="00CD63C8"/>
    <w:rsid w:val="00CF1E1D"/>
    <w:rsid w:val="00D256DF"/>
    <w:rsid w:val="00D2633C"/>
    <w:rsid w:val="00D40DEC"/>
    <w:rsid w:val="00D55E27"/>
    <w:rsid w:val="00D6172E"/>
    <w:rsid w:val="00D63927"/>
    <w:rsid w:val="00D63961"/>
    <w:rsid w:val="00D64551"/>
    <w:rsid w:val="00D72C55"/>
    <w:rsid w:val="00D739AE"/>
    <w:rsid w:val="00D77FFE"/>
    <w:rsid w:val="00D958D5"/>
    <w:rsid w:val="00DC79D2"/>
    <w:rsid w:val="00DD251F"/>
    <w:rsid w:val="00DE152A"/>
    <w:rsid w:val="00E074FF"/>
    <w:rsid w:val="00E15AE6"/>
    <w:rsid w:val="00E167FF"/>
    <w:rsid w:val="00E33B0E"/>
    <w:rsid w:val="00E3538A"/>
    <w:rsid w:val="00E6447A"/>
    <w:rsid w:val="00E923A0"/>
    <w:rsid w:val="00E95E77"/>
    <w:rsid w:val="00E96076"/>
    <w:rsid w:val="00E973FE"/>
    <w:rsid w:val="00EA1D41"/>
    <w:rsid w:val="00EA5055"/>
    <w:rsid w:val="00EA5E8C"/>
    <w:rsid w:val="00EB4D89"/>
    <w:rsid w:val="00ED154B"/>
    <w:rsid w:val="00ED7C4D"/>
    <w:rsid w:val="00EE1560"/>
    <w:rsid w:val="00EE2498"/>
    <w:rsid w:val="00EF27F9"/>
    <w:rsid w:val="00EF40BB"/>
    <w:rsid w:val="00F10B90"/>
    <w:rsid w:val="00F5623A"/>
    <w:rsid w:val="00F56B54"/>
    <w:rsid w:val="00F652ED"/>
    <w:rsid w:val="00F77D6C"/>
    <w:rsid w:val="00F83951"/>
    <w:rsid w:val="00F9033F"/>
    <w:rsid w:val="00FA5355"/>
    <w:rsid w:val="00FA7DE8"/>
    <w:rsid w:val="00FB2FC3"/>
    <w:rsid w:val="00FB5476"/>
    <w:rsid w:val="00FD4E0E"/>
    <w:rsid w:val="00FD7783"/>
    <w:rsid w:val="00FE2882"/>
    <w:rsid w:val="00FE4168"/>
    <w:rsid w:val="00FE5447"/>
    <w:rsid w:val="00FF0DF0"/>
    <w:rsid w:val="00FF5E8C"/>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1A813"/>
  <w14:defaultImageDpi w14:val="0"/>
  <w15:docId w15:val="{2817A85F-0A11-4033-8671-BD5CF47E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0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6397"/>
    <w:pPr>
      <w:tabs>
        <w:tab w:val="center" w:pos="4680"/>
        <w:tab w:val="right" w:pos="9360"/>
      </w:tabs>
    </w:pPr>
  </w:style>
  <w:style w:type="character" w:customStyle="1" w:styleId="HeaderChar">
    <w:name w:val="Header Char"/>
    <w:basedOn w:val="DefaultParagraphFont"/>
    <w:link w:val="Header"/>
    <w:uiPriority w:val="99"/>
    <w:locked/>
    <w:rsid w:val="00AF6397"/>
    <w:rPr>
      <w:rFonts w:cs="Times New Roman"/>
    </w:rPr>
  </w:style>
  <w:style w:type="paragraph" w:styleId="Footer">
    <w:name w:val="footer"/>
    <w:basedOn w:val="Normal"/>
    <w:link w:val="FooterChar"/>
    <w:uiPriority w:val="99"/>
    <w:unhideWhenUsed/>
    <w:rsid w:val="00AF6397"/>
    <w:pPr>
      <w:tabs>
        <w:tab w:val="center" w:pos="4680"/>
        <w:tab w:val="right" w:pos="9360"/>
      </w:tabs>
    </w:pPr>
  </w:style>
  <w:style w:type="character" w:customStyle="1" w:styleId="FooterChar">
    <w:name w:val="Footer Char"/>
    <w:basedOn w:val="DefaultParagraphFont"/>
    <w:link w:val="Footer"/>
    <w:uiPriority w:val="99"/>
    <w:locked/>
    <w:rsid w:val="00AF6397"/>
    <w:rPr>
      <w:rFonts w:cs="Times New Roman"/>
    </w:rPr>
  </w:style>
  <w:style w:type="character" w:styleId="Hyperlink">
    <w:name w:val="Hyperlink"/>
    <w:basedOn w:val="DefaultParagraphFont"/>
    <w:uiPriority w:val="99"/>
    <w:unhideWhenUsed/>
    <w:rsid w:val="0010060F"/>
    <w:rPr>
      <w:rFonts w:cs="Times New Roman"/>
      <w:color w:val="0563C1"/>
      <w:u w:val="single"/>
    </w:rPr>
  </w:style>
  <w:style w:type="paragraph" w:styleId="ListParagraph">
    <w:name w:val="List Paragraph"/>
    <w:basedOn w:val="Normal"/>
    <w:uiPriority w:val="34"/>
    <w:qFormat/>
    <w:rsid w:val="0010060F"/>
    <w:pPr>
      <w:spacing w:after="80" w:line="256" w:lineRule="auto"/>
      <w:ind w:left="720"/>
      <w:contextualSpacing/>
    </w:pPr>
  </w:style>
  <w:style w:type="paragraph" w:styleId="NoSpacing">
    <w:name w:val="No Spacing"/>
    <w:uiPriority w:val="1"/>
    <w:qFormat/>
    <w:rsid w:val="000D1CCA"/>
    <w:pPr>
      <w:spacing w:after="0" w:line="240" w:lineRule="auto"/>
    </w:pPr>
  </w:style>
  <w:style w:type="character" w:styleId="Strong">
    <w:name w:val="Strong"/>
    <w:basedOn w:val="DefaultParagraphFont"/>
    <w:uiPriority w:val="22"/>
    <w:qFormat/>
    <w:rsid w:val="000D1CCA"/>
    <w:rPr>
      <w:rFonts w:cs="Times New Roman"/>
      <w:b/>
    </w:rPr>
  </w:style>
  <w:style w:type="paragraph" w:styleId="FootnoteText">
    <w:name w:val="footnote text"/>
    <w:basedOn w:val="Normal"/>
    <w:link w:val="FootnoteTextChar"/>
    <w:uiPriority w:val="99"/>
    <w:semiHidden/>
    <w:unhideWhenUsed/>
    <w:rsid w:val="000D1CCA"/>
    <w:rPr>
      <w:sz w:val="20"/>
      <w:szCs w:val="20"/>
    </w:rPr>
  </w:style>
  <w:style w:type="character" w:customStyle="1" w:styleId="FootnoteTextChar">
    <w:name w:val="Footnote Text Char"/>
    <w:basedOn w:val="DefaultParagraphFont"/>
    <w:link w:val="FootnoteText"/>
    <w:uiPriority w:val="99"/>
    <w:semiHidden/>
    <w:locked/>
    <w:rsid w:val="000D1CCA"/>
    <w:rPr>
      <w:rFonts w:cs="Times New Roman"/>
      <w:sz w:val="20"/>
      <w:szCs w:val="20"/>
    </w:rPr>
  </w:style>
  <w:style w:type="character" w:styleId="FootnoteReference">
    <w:name w:val="footnote reference"/>
    <w:basedOn w:val="DefaultParagraphFont"/>
    <w:uiPriority w:val="99"/>
    <w:semiHidden/>
    <w:unhideWhenUsed/>
    <w:rsid w:val="000D1CCA"/>
    <w:rPr>
      <w:rFonts w:cs="Times New Roman"/>
      <w:vertAlign w:val="superscript"/>
    </w:rPr>
  </w:style>
  <w:style w:type="character" w:styleId="UnresolvedMention">
    <w:name w:val="Unresolved Mention"/>
    <w:basedOn w:val="DefaultParagraphFont"/>
    <w:uiPriority w:val="99"/>
    <w:semiHidden/>
    <w:unhideWhenUsed/>
    <w:rsid w:val="00EB4D89"/>
    <w:rPr>
      <w:rFonts w:cs="Times New Roman"/>
      <w:color w:val="808080"/>
      <w:shd w:val="clear" w:color="auto" w:fill="E6E6E6"/>
    </w:rPr>
  </w:style>
  <w:style w:type="paragraph" w:styleId="BalloonText">
    <w:name w:val="Balloon Text"/>
    <w:basedOn w:val="Normal"/>
    <w:link w:val="BalloonTextChar"/>
    <w:uiPriority w:val="99"/>
    <w:semiHidden/>
    <w:unhideWhenUsed/>
    <w:rsid w:val="00EB4D8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B4D89"/>
    <w:rPr>
      <w:rFonts w:ascii="Segoe UI" w:hAnsi="Segoe UI" w:cs="Segoe UI"/>
      <w:sz w:val="18"/>
      <w:szCs w:val="18"/>
    </w:rPr>
  </w:style>
  <w:style w:type="paragraph" w:styleId="NormalWeb">
    <w:name w:val="Normal (Web)"/>
    <w:basedOn w:val="Normal"/>
    <w:uiPriority w:val="99"/>
    <w:semiHidden/>
    <w:unhideWhenUsed/>
    <w:rsid w:val="00077819"/>
    <w:pPr>
      <w:spacing w:before="100" w:beforeAutospacing="1" w:after="100" w:afterAutospacing="1"/>
      <w:jc w:val="left"/>
    </w:pPr>
    <w:rPr>
      <w:rFonts w:ascii="Times New Roman" w:eastAsia="Times New Roman" w:hAnsi="Times New Roman"/>
      <w:sz w:val="24"/>
      <w:szCs w:val="24"/>
    </w:rPr>
  </w:style>
  <w:style w:type="character" w:styleId="Emphasis">
    <w:name w:val="Emphasis"/>
    <w:basedOn w:val="DefaultParagraphFont"/>
    <w:uiPriority w:val="20"/>
    <w:qFormat/>
    <w:rsid w:val="00077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1015">
      <w:bodyDiv w:val="1"/>
      <w:marLeft w:val="0"/>
      <w:marRight w:val="0"/>
      <w:marTop w:val="0"/>
      <w:marBottom w:val="0"/>
      <w:divBdr>
        <w:top w:val="none" w:sz="0" w:space="0" w:color="auto"/>
        <w:left w:val="none" w:sz="0" w:space="0" w:color="auto"/>
        <w:bottom w:val="none" w:sz="0" w:space="0" w:color="auto"/>
        <w:right w:val="none" w:sz="0" w:space="0" w:color="auto"/>
      </w:divBdr>
    </w:div>
    <w:div w:id="542208612">
      <w:bodyDiv w:val="1"/>
      <w:marLeft w:val="0"/>
      <w:marRight w:val="0"/>
      <w:marTop w:val="0"/>
      <w:marBottom w:val="0"/>
      <w:divBdr>
        <w:top w:val="none" w:sz="0" w:space="0" w:color="auto"/>
        <w:left w:val="none" w:sz="0" w:space="0" w:color="auto"/>
        <w:bottom w:val="none" w:sz="0" w:space="0" w:color="auto"/>
        <w:right w:val="none" w:sz="0" w:space="0" w:color="auto"/>
      </w:divBdr>
    </w:div>
    <w:div w:id="607934001">
      <w:bodyDiv w:val="1"/>
      <w:marLeft w:val="0"/>
      <w:marRight w:val="0"/>
      <w:marTop w:val="0"/>
      <w:marBottom w:val="0"/>
      <w:divBdr>
        <w:top w:val="none" w:sz="0" w:space="0" w:color="auto"/>
        <w:left w:val="none" w:sz="0" w:space="0" w:color="auto"/>
        <w:bottom w:val="none" w:sz="0" w:space="0" w:color="auto"/>
        <w:right w:val="none" w:sz="0" w:space="0" w:color="auto"/>
      </w:divBdr>
    </w:div>
    <w:div w:id="1030372316">
      <w:marLeft w:val="0"/>
      <w:marRight w:val="0"/>
      <w:marTop w:val="0"/>
      <w:marBottom w:val="0"/>
      <w:divBdr>
        <w:top w:val="none" w:sz="0" w:space="0" w:color="auto"/>
        <w:left w:val="none" w:sz="0" w:space="0" w:color="auto"/>
        <w:bottom w:val="none" w:sz="0" w:space="0" w:color="auto"/>
        <w:right w:val="none" w:sz="0" w:space="0" w:color="auto"/>
      </w:divBdr>
    </w:div>
    <w:div w:id="21242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turizampo@mobilitas.rs" TargetMode="External"/><Relationship Id="rId2" Type="http://schemas.openxmlformats.org/officeDocument/2006/relationships/customXml" Target="../customXml/item2.xml"/><Relationship Id="rId16" Type="http://schemas.openxmlformats.org/officeDocument/2006/relationships/hyperlink" Target="http://www.mobilitastravel.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turizambg@mobilitas.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pa.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518FB884C24F8C2ABCECD3B630AC" ma:contentTypeVersion="10" ma:contentTypeDescription="Create a new document." ma:contentTypeScope="" ma:versionID="3e74ba54251d3edd9309d2d5c8deb0b3">
  <xsd:schema xmlns:xsd="http://www.w3.org/2001/XMLSchema" xmlns:xs="http://www.w3.org/2001/XMLSchema" xmlns:p="http://schemas.microsoft.com/office/2006/metadata/properties" xmlns:ns2="341f74c3-11ad-4150-a795-e72884bd00c7" targetNamespace="http://schemas.microsoft.com/office/2006/metadata/properties" ma:root="true" ma:fieldsID="e23f2a8c5db954451da7cd8f4c9e9439" ns2:_="">
    <xsd:import namespace="341f74c3-11ad-4150-a795-e72884bd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74c3-11ad-4150-a795-e72884bd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C86A9-BF90-4AF6-A61F-23595391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74c3-11ad-4150-a795-e72884bd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C551C-AD30-46AF-9FEB-70F5FBEEC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D7130-4419-44C7-BB88-03D7B4ABE42C}">
  <ds:schemaRefs>
    <ds:schemaRef ds:uri="http://schemas.microsoft.com/sharepoint/v3/contenttype/forms"/>
  </ds:schemaRefs>
</ds:datastoreItem>
</file>

<file path=customXml/itemProps4.xml><?xml version="1.0" encoding="utf-8"?>
<ds:datastoreItem xmlns:ds="http://schemas.openxmlformats.org/officeDocument/2006/customXml" ds:itemID="{BBDFD578-DFA1-4645-A62F-0FE670CA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1126</Words>
  <Characters>7313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Stojkovic</dc:creator>
  <cp:keywords/>
  <dc:description/>
  <cp:lastModifiedBy>Gordana Anđelić</cp:lastModifiedBy>
  <cp:revision>27</cp:revision>
  <cp:lastPrinted>2021-12-02T10:59:00Z</cp:lastPrinted>
  <dcterms:created xsi:type="dcterms:W3CDTF">2024-04-16T17:52:00Z</dcterms:created>
  <dcterms:modified xsi:type="dcterms:W3CDTF">2024-07-16T10:13:00Z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0x0101006B07518FB884C24F8C2ABCECD3B630AC</vt:lpwstr>
  </property>
</Properties>
</file>